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C4" w:rsidRDefault="001E53C4">
      <w:pPr>
        <w:spacing w:after="200" w:line="276" w:lineRule="auto"/>
        <w:rPr>
          <w:noProof/>
        </w:rPr>
      </w:pPr>
      <w:bookmarkStart w:id="0" w:name="_GoBack"/>
      <w:bookmarkEnd w:id="0"/>
    </w:p>
    <w:sdt>
      <w:sdtPr>
        <w:rPr>
          <w:rFonts w:ascii="Times New Roman" w:eastAsia="Times New Roman" w:hAnsi="Times New Roman" w:cs="Times New Roman"/>
          <w:color w:val="auto"/>
          <w:spacing w:val="0"/>
          <w:kern w:val="0"/>
          <w:sz w:val="96"/>
          <w:szCs w:val="96"/>
        </w:rPr>
        <w:id w:val="-2101935505"/>
        <w:docPartObj>
          <w:docPartGallery w:val="Cover Pages"/>
          <w:docPartUnique/>
        </w:docPartObj>
      </w:sdtPr>
      <w:sdtEndPr>
        <w:rPr>
          <w:noProof/>
          <w:sz w:val="24"/>
          <w:szCs w:val="24"/>
        </w:rPr>
      </w:sdtEndPr>
      <w:sdtContent>
        <w:tbl>
          <w:tblPr>
            <w:tblpPr w:leftFromText="187" w:rightFromText="187" w:bottomFromText="720" w:horzAnchor="margin" w:tblpYSpec="center"/>
            <w:tblW w:w="5000" w:type="pct"/>
            <w:tblLook w:val="04A0" w:firstRow="1" w:lastRow="0" w:firstColumn="1" w:lastColumn="0" w:noHBand="0" w:noVBand="1"/>
          </w:tblPr>
          <w:tblGrid>
            <w:gridCol w:w="9072"/>
          </w:tblGrid>
          <w:tr w:rsidR="001E53C4">
            <w:tc>
              <w:tcPr>
                <w:tcW w:w="10296" w:type="dxa"/>
              </w:tcPr>
              <w:p w:rsidR="001E53C4" w:rsidRPr="00C469A1" w:rsidRDefault="009C1104" w:rsidP="00C469A1">
                <w:pPr>
                  <w:pStyle w:val="KonuBal"/>
                  <w:rPr>
                    <w:sz w:val="96"/>
                    <w:szCs w:val="96"/>
                  </w:rPr>
                </w:pPr>
                <w:sdt>
                  <w:sdtPr>
                    <w:rPr>
                      <w:sz w:val="5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C469A1" w:rsidRPr="00536D9F">
                      <w:rPr>
                        <w:sz w:val="56"/>
                        <w:szCs w:val="96"/>
                      </w:rPr>
                      <w:t>MUŞ ALPARSLAN ÜNİVERSİTESİ</w:t>
                    </w:r>
                  </w:sdtContent>
                </w:sdt>
              </w:p>
            </w:tc>
          </w:tr>
          <w:tr w:rsidR="00536D9F">
            <w:tc>
              <w:tcPr>
                <w:tcW w:w="10296" w:type="dxa"/>
              </w:tcPr>
              <w:p w:rsidR="00536D9F" w:rsidRDefault="00536D9F" w:rsidP="00C469A1">
                <w:pPr>
                  <w:pStyle w:val="KonuBal"/>
                  <w:rPr>
                    <w:rFonts w:ascii="Times New Roman" w:eastAsia="Times New Roman" w:hAnsi="Times New Roman" w:cs="Times New Roman"/>
                    <w:color w:val="auto"/>
                    <w:spacing w:val="0"/>
                    <w:kern w:val="0"/>
                    <w:sz w:val="48"/>
                    <w:szCs w:val="48"/>
                  </w:rPr>
                </w:pPr>
              </w:p>
              <w:p w:rsidR="00536D9F" w:rsidRPr="00536D9F" w:rsidRDefault="00536D9F" w:rsidP="00536D9F">
                <w:pPr>
                  <w:pStyle w:val="KonuBal"/>
                  <w:rPr>
                    <w:rFonts w:ascii="Times New Roman" w:eastAsia="Times New Roman" w:hAnsi="Times New Roman" w:cs="Times New Roman"/>
                    <w:color w:val="auto"/>
                    <w:spacing w:val="0"/>
                    <w:kern w:val="0"/>
                    <w:sz w:val="48"/>
                    <w:szCs w:val="48"/>
                  </w:rPr>
                </w:pPr>
                <w:r w:rsidRPr="00536D9F">
                  <w:rPr>
                    <w:i/>
                    <w:iCs/>
                    <w:color w:val="4F81BD" w:themeColor="accent1"/>
                    <w:spacing w:val="15"/>
                    <w:kern w:val="0"/>
                    <w:sz w:val="44"/>
                    <w:szCs w:val="44"/>
                  </w:rPr>
                  <w:t>2018 Yılı Mali Tabloları-Önemli Muhasebe Politikaları-Açıklayıcı Notlar</w:t>
                </w:r>
              </w:p>
            </w:tc>
          </w:tr>
          <w:tr w:rsidR="001E53C4">
            <w:tc>
              <w:tcPr>
                <w:tcW w:w="0" w:type="auto"/>
                <w:vAlign w:val="bottom"/>
              </w:tcPr>
              <w:p w:rsidR="001E53C4" w:rsidRDefault="001E53C4" w:rsidP="000E469F">
                <w:pPr>
                  <w:pStyle w:val="Altyaz"/>
                </w:pPr>
              </w:p>
            </w:tc>
          </w:tr>
          <w:tr w:rsidR="001E53C4">
            <w:trPr>
              <w:trHeight w:val="1152"/>
            </w:trPr>
            <w:tc>
              <w:tcPr>
                <w:tcW w:w="0" w:type="auto"/>
                <w:vAlign w:val="bottom"/>
              </w:tcPr>
              <w:p w:rsidR="001E53C4" w:rsidRDefault="009C1104" w:rsidP="001E53C4">
                <w:pPr>
                  <w:rPr>
                    <w:color w:val="000000" w:themeColor="text1"/>
                  </w:rPr>
                </w:pPr>
                <w:sdt>
                  <w:sdtPr>
                    <w:rPr>
                      <w:sz w:val="44"/>
                      <w:szCs w:val="44"/>
                    </w:rPr>
                    <w:alias w:val="Özet"/>
                    <w:id w:val="624198434"/>
                    <w:dataBinding w:prefixMappings="xmlns:ns0='http://schemas.microsoft.com/office/2006/coverPageProps'" w:xpath="/ns0:CoverPageProperties[1]/ns0:Abstract[1]" w:storeItemID="{55AF091B-3C7A-41E3-B477-F2FDAA23CFDA}"/>
                    <w:text/>
                  </w:sdtPr>
                  <w:sdtEndPr/>
                  <w:sdtContent>
                    <w:r w:rsidR="001E53C4" w:rsidRPr="001E53C4">
                      <w:rPr>
                        <w:sz w:val="44"/>
                        <w:szCs w:val="44"/>
                      </w:rPr>
                      <w:t xml:space="preserve"> </w:t>
                    </w:r>
                  </w:sdtContent>
                </w:sdt>
              </w:p>
            </w:tc>
          </w:tr>
        </w:tbl>
        <w:p w:rsidR="001E53C4" w:rsidRDefault="001E53C4">
          <w:pPr>
            <w:spacing w:after="200" w:line="276" w:lineRule="auto"/>
            <w:rPr>
              <w:noProof/>
            </w:rPr>
          </w:pPr>
          <w:r>
            <w:rPr>
              <w:noProof/>
            </w:rPr>
            <mc:AlternateContent>
              <mc:Choice Requires="wps">
                <w:drawing>
                  <wp:anchor distT="0" distB="0" distL="114300" distR="114300" simplePos="0" relativeHeight="251659264" behindDoc="0" locked="0" layoutInCell="1" allowOverlap="1" wp14:anchorId="70E692AB" wp14:editId="58959B90">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943600" cy="38989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rsidR="007851BB" w:rsidRPr="001E53C4" w:rsidRDefault="00AF21E4" w:rsidP="001E53C4">
                                <w:pPr>
                                  <w:pStyle w:val="Altyaz"/>
                                  <w:spacing w:after="0" w:line="240" w:lineRule="auto"/>
                                  <w:jc w:val="center"/>
                                  <w:rPr>
                                    <w:sz w:val="48"/>
                                  </w:rPr>
                                </w:pPr>
                                <w:r w:rsidRPr="00AF21E4">
                                  <w:rPr>
                                    <w:noProof/>
                                  </w:rPr>
                                  <w:drawing>
                                    <wp:inline distT="0" distB="0" distL="0" distR="0">
                                      <wp:extent cx="5517310" cy="3571875"/>
                                      <wp:effectExtent l="0" t="0" r="762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7200" cy="36171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70E692AB" id="_x0000_t202" coordsize="21600,21600" o:spt="202" path="m,l,21600r21600,l21600,xe">
                    <v:stroke joinstyle="miter"/>
                    <v:path gradientshapeok="t" o:connecttype="rect"/>
                  </v:shapetype>
                  <v:shape id="Metin Kutusu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DgHcz4OwIAAGUEAAAOAAAAAAAAAAAA&#10;AAAAAC4CAABkcnMvZTJvRG9jLnhtbFBLAQItABQABgAIAAAAIQCuK+rV2gAAAAQBAAAPAAAAAAAA&#10;AAAAAAAAAJUEAABkcnMvZG93bnJldi54bWxQSwUGAAAAAAQABADzAAAAnAUAAAAA&#10;" filled="f" stroked="f" strokeweight=".5pt">
                    <v:textbox style="mso-fit-shape-to-text:t">
                      <w:txbxContent>
                        <w:p w:rsidR="007851BB" w:rsidRPr="001E53C4" w:rsidRDefault="00AF21E4" w:rsidP="001E53C4">
                          <w:pPr>
                            <w:pStyle w:val="Altyaz"/>
                            <w:spacing w:after="0" w:line="240" w:lineRule="auto"/>
                            <w:jc w:val="center"/>
                            <w:rPr>
                              <w:sz w:val="48"/>
                            </w:rPr>
                          </w:pPr>
                          <w:r w:rsidRPr="00AF21E4">
                            <w:rPr>
                              <w:noProof/>
                            </w:rPr>
                            <w:drawing>
                              <wp:inline distT="0" distB="0" distL="0" distR="0">
                                <wp:extent cx="5517310" cy="3571875"/>
                                <wp:effectExtent l="0" t="0" r="762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7200" cy="3617122"/>
                                        </a:xfrm>
                                        <a:prstGeom prst="rect">
                                          <a:avLst/>
                                        </a:prstGeom>
                                        <a:noFill/>
                                        <a:ln>
                                          <a:noFill/>
                                        </a:ln>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E7DBD73" wp14:editId="38D9D253">
                    <wp:simplePos x="0" y="0"/>
                    <wp:positionH relativeFrom="margin">
                      <wp:align>center</wp:align>
                    </wp:positionH>
                    <wp:positionV relativeFrom="margin">
                      <wp:align>bottom</wp:align>
                    </wp:positionV>
                    <wp:extent cx="5943600" cy="36195"/>
                    <wp:effectExtent l="0" t="0" r="0" b="0"/>
                    <wp:wrapNone/>
                    <wp:docPr id="55" name="Dikdörtgen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F0A82B7" id="Dikdörtgen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" fillcolor="#4f81bd [3204]" stroked="f" strokeweight="2pt">
                    <w10:wrap anchorx="margin" anchory="margin"/>
                  </v:rect>
                </w:pict>
              </mc:Fallback>
            </mc:AlternateContent>
          </w:r>
          <w:r>
            <w:rPr>
              <w:noProof/>
            </w:rPr>
            <w:br w:type="page"/>
          </w:r>
        </w:p>
      </w:sdtContent>
    </w:sdt>
    <w:bookmarkStart w:id="1" w:name="_Toc536481084"/>
    <w:p w:rsidR="003E05CB" w:rsidRDefault="000E469F">
      <w:pPr>
        <w:pStyle w:val="T1"/>
        <w:tabs>
          <w:tab w:val="right" w:pos="9062"/>
        </w:tabs>
        <w:rPr>
          <w:rFonts w:asciiTheme="minorHAnsi" w:eastAsiaTheme="minorEastAsia" w:hAnsiTheme="minorHAnsi" w:cstheme="minorBidi"/>
          <w:noProof/>
          <w:sz w:val="22"/>
          <w:szCs w:val="22"/>
        </w:rPr>
      </w:pPr>
      <w:r>
        <w:lastRenderedPageBreak/>
        <w:fldChar w:fldCharType="begin"/>
      </w:r>
      <w:r>
        <w:instrText xml:space="preserve"> TOC \o "1-3" \h \z \u </w:instrText>
      </w:r>
      <w:r>
        <w:fldChar w:fldCharType="separate"/>
      </w:r>
      <w:hyperlink w:anchor="_Toc1653006" w:history="1">
        <w:r w:rsidR="003E05CB" w:rsidRPr="004C0958">
          <w:rPr>
            <w:rStyle w:val="Kpr"/>
            <w:noProof/>
          </w:rPr>
          <w:t>M</w:t>
        </w:r>
        <w:r w:rsidR="00704CFC">
          <w:rPr>
            <w:rStyle w:val="Kpr"/>
            <w:noProof/>
          </w:rPr>
          <w:t>UŞ ALPARSLAN ÜNİVERSİTESİ M</w:t>
        </w:r>
        <w:r w:rsidR="003E05CB" w:rsidRPr="004C0958">
          <w:rPr>
            <w:rStyle w:val="Kpr"/>
            <w:noProof/>
          </w:rPr>
          <w:t>ALİ TABL</w:t>
        </w:r>
        <w:r w:rsidR="00704CFC">
          <w:rPr>
            <w:rStyle w:val="Kpr"/>
            <w:noProof/>
          </w:rPr>
          <w:t xml:space="preserve">O REHBERİ </w:t>
        </w:r>
        <w:r w:rsidR="003E05CB" w:rsidRPr="004C0958">
          <w:rPr>
            <w:rStyle w:val="Kpr"/>
            <w:noProof/>
          </w:rPr>
          <w:t xml:space="preserve"> </w:t>
        </w:r>
      </w:hyperlink>
    </w:p>
    <w:p w:rsidR="003E05CB" w:rsidRDefault="009C1104">
      <w:pPr>
        <w:pStyle w:val="T1"/>
        <w:tabs>
          <w:tab w:val="left" w:pos="480"/>
          <w:tab w:val="right" w:pos="9062"/>
        </w:tabs>
        <w:rPr>
          <w:rFonts w:asciiTheme="minorHAnsi" w:eastAsiaTheme="minorEastAsia" w:hAnsiTheme="minorHAnsi" w:cstheme="minorBidi"/>
          <w:noProof/>
          <w:sz w:val="22"/>
          <w:szCs w:val="22"/>
        </w:rPr>
      </w:pPr>
      <w:hyperlink w:anchor="_Toc1653007" w:history="1">
        <w:r w:rsidR="003E05CB" w:rsidRPr="004C0958">
          <w:rPr>
            <w:rStyle w:val="Kpr"/>
            <w:noProof/>
          </w:rPr>
          <w:t>A.</w:t>
        </w:r>
        <w:r w:rsidR="003E05CB">
          <w:rPr>
            <w:rFonts w:asciiTheme="minorHAnsi" w:eastAsiaTheme="minorEastAsia" w:hAnsiTheme="minorHAnsi" w:cstheme="minorBidi"/>
            <w:noProof/>
            <w:sz w:val="22"/>
            <w:szCs w:val="22"/>
          </w:rPr>
          <w:tab/>
        </w:r>
        <w:r w:rsidR="00704CFC">
          <w:rPr>
            <w:rStyle w:val="Kpr"/>
            <w:noProof/>
          </w:rPr>
          <w:t>MALİ TABLOLAR</w:t>
        </w:r>
        <w:r w:rsidR="003E05CB">
          <w:rPr>
            <w:noProof/>
            <w:webHidden/>
          </w:rPr>
          <w:tab/>
        </w:r>
        <w:r w:rsidR="003E05CB">
          <w:rPr>
            <w:noProof/>
            <w:webHidden/>
          </w:rPr>
          <w:fldChar w:fldCharType="begin"/>
        </w:r>
        <w:r w:rsidR="003E05CB">
          <w:rPr>
            <w:noProof/>
            <w:webHidden/>
          </w:rPr>
          <w:instrText xml:space="preserve"> PAGEREF _Toc1653007 \h </w:instrText>
        </w:r>
        <w:r w:rsidR="003E05CB">
          <w:rPr>
            <w:noProof/>
            <w:webHidden/>
          </w:rPr>
        </w:r>
        <w:r w:rsidR="003E05CB">
          <w:rPr>
            <w:noProof/>
            <w:webHidden/>
          </w:rPr>
          <w:fldChar w:fldCharType="separate"/>
        </w:r>
        <w:r w:rsidR="00704CFC">
          <w:rPr>
            <w:noProof/>
            <w:webHidden/>
          </w:rPr>
          <w:t>3</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08" w:history="1">
        <w:r w:rsidR="003E05CB" w:rsidRPr="004C0958">
          <w:rPr>
            <w:rStyle w:val="Kpr"/>
            <w:noProof/>
          </w:rPr>
          <w:t>1.</w:t>
        </w:r>
        <w:r w:rsidR="003E05CB">
          <w:rPr>
            <w:rFonts w:asciiTheme="minorHAnsi" w:eastAsiaTheme="minorEastAsia" w:hAnsiTheme="minorHAnsi" w:cstheme="minorBidi"/>
            <w:noProof/>
            <w:sz w:val="22"/>
            <w:szCs w:val="22"/>
          </w:rPr>
          <w:tab/>
        </w:r>
        <w:r w:rsidR="003E05CB" w:rsidRPr="004C0958">
          <w:rPr>
            <w:rStyle w:val="Kpr"/>
            <w:noProof/>
          </w:rPr>
          <w:t>BİLANÇO</w:t>
        </w:r>
        <w:r w:rsidR="003E05CB">
          <w:rPr>
            <w:noProof/>
            <w:webHidden/>
          </w:rPr>
          <w:tab/>
        </w:r>
        <w:r w:rsidR="003E05CB">
          <w:rPr>
            <w:noProof/>
            <w:webHidden/>
          </w:rPr>
          <w:fldChar w:fldCharType="begin"/>
        </w:r>
        <w:r w:rsidR="003E05CB">
          <w:rPr>
            <w:noProof/>
            <w:webHidden/>
          </w:rPr>
          <w:instrText xml:space="preserve"> PAGEREF _Toc1653008 \h </w:instrText>
        </w:r>
        <w:r w:rsidR="003E05CB">
          <w:rPr>
            <w:noProof/>
            <w:webHidden/>
          </w:rPr>
        </w:r>
        <w:r w:rsidR="003E05CB">
          <w:rPr>
            <w:noProof/>
            <w:webHidden/>
          </w:rPr>
          <w:fldChar w:fldCharType="separate"/>
        </w:r>
        <w:r w:rsidR="00704CFC">
          <w:rPr>
            <w:noProof/>
            <w:webHidden/>
          </w:rPr>
          <w:t>3</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09" w:history="1">
        <w:r w:rsidR="003E05CB" w:rsidRPr="004C0958">
          <w:rPr>
            <w:rStyle w:val="Kpr"/>
            <w:noProof/>
          </w:rPr>
          <w:t>2.</w:t>
        </w:r>
        <w:r w:rsidR="003E05CB">
          <w:rPr>
            <w:rFonts w:asciiTheme="minorHAnsi" w:eastAsiaTheme="minorEastAsia" w:hAnsiTheme="minorHAnsi" w:cstheme="minorBidi"/>
            <w:noProof/>
            <w:sz w:val="22"/>
            <w:szCs w:val="22"/>
          </w:rPr>
          <w:tab/>
        </w:r>
        <w:r w:rsidR="003E05CB" w:rsidRPr="004C0958">
          <w:rPr>
            <w:rStyle w:val="Kpr"/>
            <w:noProof/>
          </w:rPr>
          <w:t>FAALİYET SONUÇLARI TABLOSU</w:t>
        </w:r>
        <w:r w:rsidR="003E05CB">
          <w:rPr>
            <w:noProof/>
            <w:webHidden/>
          </w:rPr>
          <w:tab/>
        </w:r>
        <w:r w:rsidR="003E05CB">
          <w:rPr>
            <w:noProof/>
            <w:webHidden/>
          </w:rPr>
          <w:fldChar w:fldCharType="begin"/>
        </w:r>
        <w:r w:rsidR="003E05CB">
          <w:rPr>
            <w:noProof/>
            <w:webHidden/>
          </w:rPr>
          <w:instrText xml:space="preserve"> PAGEREF _Toc1653009 \h </w:instrText>
        </w:r>
        <w:r w:rsidR="003E05CB">
          <w:rPr>
            <w:noProof/>
            <w:webHidden/>
          </w:rPr>
        </w:r>
        <w:r w:rsidR="003E05CB">
          <w:rPr>
            <w:noProof/>
            <w:webHidden/>
          </w:rPr>
          <w:fldChar w:fldCharType="separate"/>
        </w:r>
        <w:r w:rsidR="00704CFC">
          <w:rPr>
            <w:noProof/>
            <w:webHidden/>
          </w:rPr>
          <w:t>4</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10" w:history="1">
        <w:r w:rsidR="003E05CB" w:rsidRPr="004C0958">
          <w:rPr>
            <w:rStyle w:val="Kpr"/>
            <w:noProof/>
          </w:rPr>
          <w:t>3.</w:t>
        </w:r>
        <w:r w:rsidR="003E05CB">
          <w:rPr>
            <w:rFonts w:asciiTheme="minorHAnsi" w:eastAsiaTheme="minorEastAsia" w:hAnsiTheme="minorHAnsi" w:cstheme="minorBidi"/>
            <w:noProof/>
            <w:sz w:val="22"/>
            <w:szCs w:val="22"/>
          </w:rPr>
          <w:tab/>
        </w:r>
        <w:r w:rsidR="003E05CB" w:rsidRPr="004C0958">
          <w:rPr>
            <w:rStyle w:val="Kpr"/>
            <w:noProof/>
          </w:rPr>
          <w:t>NAKİT AKIŞ TABLOSU</w:t>
        </w:r>
        <w:r w:rsidR="003E05CB">
          <w:rPr>
            <w:noProof/>
            <w:webHidden/>
          </w:rPr>
          <w:tab/>
        </w:r>
        <w:r w:rsidR="003E05CB">
          <w:rPr>
            <w:noProof/>
            <w:webHidden/>
          </w:rPr>
          <w:fldChar w:fldCharType="begin"/>
        </w:r>
        <w:r w:rsidR="003E05CB">
          <w:rPr>
            <w:noProof/>
            <w:webHidden/>
          </w:rPr>
          <w:instrText xml:space="preserve"> PAGEREF _Toc1653010 \h </w:instrText>
        </w:r>
        <w:r w:rsidR="003E05CB">
          <w:rPr>
            <w:noProof/>
            <w:webHidden/>
          </w:rPr>
        </w:r>
        <w:r w:rsidR="003E05CB">
          <w:rPr>
            <w:noProof/>
            <w:webHidden/>
          </w:rPr>
          <w:fldChar w:fldCharType="separate"/>
        </w:r>
        <w:r w:rsidR="00704CFC">
          <w:rPr>
            <w:noProof/>
            <w:webHidden/>
          </w:rPr>
          <w:t>6</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11" w:history="1">
        <w:r w:rsidR="003E05CB" w:rsidRPr="004C0958">
          <w:rPr>
            <w:rStyle w:val="Kpr"/>
            <w:noProof/>
          </w:rPr>
          <w:t>4.</w:t>
        </w:r>
        <w:r w:rsidR="003E05CB">
          <w:rPr>
            <w:rFonts w:asciiTheme="minorHAnsi" w:eastAsiaTheme="minorEastAsia" w:hAnsiTheme="minorHAnsi" w:cstheme="minorBidi"/>
            <w:noProof/>
            <w:sz w:val="22"/>
            <w:szCs w:val="22"/>
          </w:rPr>
          <w:tab/>
        </w:r>
        <w:r w:rsidR="003E05CB" w:rsidRPr="004C0958">
          <w:rPr>
            <w:rStyle w:val="Kpr"/>
            <w:noProof/>
          </w:rPr>
          <w:t>ÖZKAYNAK DEĞİŞİM TABLOSU</w:t>
        </w:r>
        <w:r w:rsidR="003E05CB">
          <w:rPr>
            <w:noProof/>
            <w:webHidden/>
          </w:rPr>
          <w:tab/>
        </w:r>
        <w:r w:rsidR="003E05CB">
          <w:rPr>
            <w:noProof/>
            <w:webHidden/>
          </w:rPr>
          <w:fldChar w:fldCharType="begin"/>
        </w:r>
        <w:r w:rsidR="003E05CB">
          <w:rPr>
            <w:noProof/>
            <w:webHidden/>
          </w:rPr>
          <w:instrText xml:space="preserve"> PAGEREF _Toc1653011 \h </w:instrText>
        </w:r>
        <w:r w:rsidR="003E05CB">
          <w:rPr>
            <w:noProof/>
            <w:webHidden/>
          </w:rPr>
        </w:r>
        <w:r w:rsidR="003E05CB">
          <w:rPr>
            <w:noProof/>
            <w:webHidden/>
          </w:rPr>
          <w:fldChar w:fldCharType="separate"/>
        </w:r>
        <w:r w:rsidR="00704CFC">
          <w:rPr>
            <w:noProof/>
            <w:webHidden/>
          </w:rPr>
          <w:t>7</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12" w:history="1">
        <w:r w:rsidR="003E05CB" w:rsidRPr="004C0958">
          <w:rPr>
            <w:rStyle w:val="Kpr"/>
            <w:noProof/>
          </w:rPr>
          <w:t>5.</w:t>
        </w:r>
        <w:r w:rsidR="003E05CB">
          <w:rPr>
            <w:rFonts w:asciiTheme="minorHAnsi" w:eastAsiaTheme="minorEastAsia" w:hAnsiTheme="minorHAnsi" w:cstheme="minorBidi"/>
            <w:noProof/>
            <w:sz w:val="22"/>
            <w:szCs w:val="22"/>
          </w:rPr>
          <w:tab/>
        </w:r>
        <w:r w:rsidR="003E05CB" w:rsidRPr="004C0958">
          <w:rPr>
            <w:rStyle w:val="Kpr"/>
            <w:noProof/>
          </w:rPr>
          <w:t>BÜTÇELENEN VE GERÇEKLEŞEN TUTARLARIN KARŞILAŞTIRMA TABLOSU</w:t>
        </w:r>
        <w:r w:rsidR="003E05CB">
          <w:rPr>
            <w:noProof/>
            <w:webHidden/>
          </w:rPr>
          <w:tab/>
        </w:r>
        <w:r w:rsidR="003E05CB">
          <w:rPr>
            <w:noProof/>
            <w:webHidden/>
          </w:rPr>
          <w:fldChar w:fldCharType="begin"/>
        </w:r>
        <w:r w:rsidR="003E05CB">
          <w:rPr>
            <w:noProof/>
            <w:webHidden/>
          </w:rPr>
          <w:instrText xml:space="preserve"> PAGEREF _Toc1653012 \h </w:instrText>
        </w:r>
        <w:r w:rsidR="003E05CB">
          <w:rPr>
            <w:noProof/>
            <w:webHidden/>
          </w:rPr>
        </w:r>
        <w:r w:rsidR="003E05CB">
          <w:rPr>
            <w:noProof/>
            <w:webHidden/>
          </w:rPr>
          <w:fldChar w:fldCharType="separate"/>
        </w:r>
        <w:r w:rsidR="00704CFC">
          <w:rPr>
            <w:noProof/>
            <w:webHidden/>
          </w:rPr>
          <w:t>8</w:t>
        </w:r>
        <w:r w:rsidR="003E05CB">
          <w:rPr>
            <w:noProof/>
            <w:webHidden/>
          </w:rPr>
          <w:fldChar w:fldCharType="end"/>
        </w:r>
      </w:hyperlink>
    </w:p>
    <w:p w:rsidR="003E05CB" w:rsidRDefault="009C1104">
      <w:pPr>
        <w:pStyle w:val="T1"/>
        <w:tabs>
          <w:tab w:val="left" w:pos="480"/>
          <w:tab w:val="right" w:pos="9062"/>
        </w:tabs>
        <w:rPr>
          <w:rFonts w:asciiTheme="minorHAnsi" w:eastAsiaTheme="minorEastAsia" w:hAnsiTheme="minorHAnsi" w:cstheme="minorBidi"/>
          <w:noProof/>
          <w:sz w:val="22"/>
          <w:szCs w:val="22"/>
        </w:rPr>
      </w:pPr>
      <w:hyperlink w:anchor="_Toc1653013" w:history="1">
        <w:r w:rsidR="003E05CB" w:rsidRPr="004C0958">
          <w:rPr>
            <w:rStyle w:val="Kpr"/>
            <w:noProof/>
          </w:rPr>
          <w:t>B.</w:t>
        </w:r>
        <w:r w:rsidR="003E05CB">
          <w:rPr>
            <w:rFonts w:asciiTheme="minorHAnsi" w:eastAsiaTheme="minorEastAsia" w:hAnsiTheme="minorHAnsi" w:cstheme="minorBidi"/>
            <w:noProof/>
            <w:sz w:val="22"/>
            <w:szCs w:val="22"/>
          </w:rPr>
          <w:tab/>
        </w:r>
        <w:r w:rsidR="003E05CB" w:rsidRPr="004C0958">
          <w:rPr>
            <w:rStyle w:val="Kpr"/>
            <w:noProof/>
          </w:rPr>
          <w:t>KAMU İDARESİNİN HUKUKİ YAPISI VE FAALİYET ALANI</w:t>
        </w:r>
        <w:r w:rsidR="003E05CB">
          <w:rPr>
            <w:noProof/>
            <w:webHidden/>
          </w:rPr>
          <w:tab/>
        </w:r>
        <w:r w:rsidR="003E05CB">
          <w:rPr>
            <w:noProof/>
            <w:webHidden/>
          </w:rPr>
          <w:fldChar w:fldCharType="begin"/>
        </w:r>
        <w:r w:rsidR="003E05CB">
          <w:rPr>
            <w:noProof/>
            <w:webHidden/>
          </w:rPr>
          <w:instrText xml:space="preserve"> PAGEREF _Toc1653013 \h </w:instrText>
        </w:r>
        <w:r w:rsidR="003E05CB">
          <w:rPr>
            <w:noProof/>
            <w:webHidden/>
          </w:rPr>
        </w:r>
        <w:r w:rsidR="003E05CB">
          <w:rPr>
            <w:noProof/>
            <w:webHidden/>
          </w:rPr>
          <w:fldChar w:fldCharType="separate"/>
        </w:r>
        <w:r w:rsidR="00704CFC">
          <w:rPr>
            <w:noProof/>
            <w:webHidden/>
          </w:rPr>
          <w:t>9</w:t>
        </w:r>
        <w:r w:rsidR="003E05CB">
          <w:rPr>
            <w:noProof/>
            <w:webHidden/>
          </w:rPr>
          <w:fldChar w:fldCharType="end"/>
        </w:r>
      </w:hyperlink>
    </w:p>
    <w:p w:rsidR="003E05CB" w:rsidRDefault="009C1104">
      <w:pPr>
        <w:pStyle w:val="T1"/>
        <w:tabs>
          <w:tab w:val="left" w:pos="480"/>
          <w:tab w:val="right" w:pos="9062"/>
        </w:tabs>
        <w:rPr>
          <w:rFonts w:asciiTheme="minorHAnsi" w:eastAsiaTheme="minorEastAsia" w:hAnsiTheme="minorHAnsi" w:cstheme="minorBidi"/>
          <w:noProof/>
          <w:sz w:val="22"/>
          <w:szCs w:val="22"/>
        </w:rPr>
      </w:pPr>
      <w:hyperlink w:anchor="_Toc1653014" w:history="1">
        <w:r w:rsidR="003E05CB" w:rsidRPr="004C0958">
          <w:rPr>
            <w:rStyle w:val="Kpr"/>
            <w:noProof/>
          </w:rPr>
          <w:t>C.</w:t>
        </w:r>
        <w:r w:rsidR="003E05CB">
          <w:rPr>
            <w:rFonts w:asciiTheme="minorHAnsi" w:eastAsiaTheme="minorEastAsia" w:hAnsiTheme="minorHAnsi" w:cstheme="minorBidi"/>
            <w:noProof/>
            <w:sz w:val="22"/>
            <w:szCs w:val="22"/>
          </w:rPr>
          <w:tab/>
        </w:r>
        <w:r w:rsidR="003E05CB" w:rsidRPr="004C0958">
          <w:rPr>
            <w:rStyle w:val="Kpr"/>
            <w:noProof/>
          </w:rPr>
          <w:t>ÖNEMLİ MUHASEBE POLİTİKALARI</w:t>
        </w:r>
        <w:r w:rsidR="003E05CB">
          <w:rPr>
            <w:noProof/>
            <w:webHidden/>
          </w:rPr>
          <w:tab/>
        </w:r>
        <w:r w:rsidR="003E05CB">
          <w:rPr>
            <w:noProof/>
            <w:webHidden/>
          </w:rPr>
          <w:fldChar w:fldCharType="begin"/>
        </w:r>
        <w:r w:rsidR="003E05CB">
          <w:rPr>
            <w:noProof/>
            <w:webHidden/>
          </w:rPr>
          <w:instrText xml:space="preserve"> PAGEREF _Toc1653014 \h </w:instrText>
        </w:r>
        <w:r w:rsidR="003E05CB">
          <w:rPr>
            <w:noProof/>
            <w:webHidden/>
          </w:rPr>
        </w:r>
        <w:r w:rsidR="003E05CB">
          <w:rPr>
            <w:noProof/>
            <w:webHidden/>
          </w:rPr>
          <w:fldChar w:fldCharType="separate"/>
        </w:r>
        <w:r w:rsidR="00704CFC">
          <w:rPr>
            <w:noProof/>
            <w:webHidden/>
          </w:rPr>
          <w:t>10</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15" w:history="1">
        <w:r w:rsidR="003E05CB" w:rsidRPr="004C0958">
          <w:rPr>
            <w:rStyle w:val="Kpr"/>
            <w:noProof/>
          </w:rPr>
          <w:t>1.</w:t>
        </w:r>
        <w:r w:rsidR="003E05CB">
          <w:rPr>
            <w:rFonts w:asciiTheme="minorHAnsi" w:eastAsiaTheme="minorEastAsia" w:hAnsiTheme="minorHAnsi" w:cstheme="minorBidi"/>
            <w:noProof/>
            <w:sz w:val="22"/>
            <w:szCs w:val="22"/>
          </w:rPr>
          <w:tab/>
        </w:r>
        <w:r w:rsidR="003E05CB" w:rsidRPr="004C0958">
          <w:rPr>
            <w:rStyle w:val="Kpr"/>
            <w:noProof/>
          </w:rPr>
          <w:t>MUHASEBE SİSTEMİ</w:t>
        </w:r>
        <w:r w:rsidR="003E05CB">
          <w:rPr>
            <w:noProof/>
            <w:webHidden/>
          </w:rPr>
          <w:tab/>
        </w:r>
        <w:r w:rsidR="003E05CB">
          <w:rPr>
            <w:noProof/>
            <w:webHidden/>
          </w:rPr>
          <w:fldChar w:fldCharType="begin"/>
        </w:r>
        <w:r w:rsidR="003E05CB">
          <w:rPr>
            <w:noProof/>
            <w:webHidden/>
          </w:rPr>
          <w:instrText xml:space="preserve"> PAGEREF _Toc1653015 \h </w:instrText>
        </w:r>
        <w:r w:rsidR="003E05CB">
          <w:rPr>
            <w:noProof/>
            <w:webHidden/>
          </w:rPr>
        </w:r>
        <w:r w:rsidR="003E05CB">
          <w:rPr>
            <w:noProof/>
            <w:webHidden/>
          </w:rPr>
          <w:fldChar w:fldCharType="separate"/>
        </w:r>
        <w:r w:rsidR="00704CFC">
          <w:rPr>
            <w:noProof/>
            <w:webHidden/>
          </w:rPr>
          <w:t>10</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16" w:history="1">
        <w:r w:rsidR="003E05CB" w:rsidRPr="004C0958">
          <w:rPr>
            <w:rStyle w:val="Kpr"/>
            <w:noProof/>
          </w:rPr>
          <w:t>a)</w:t>
        </w:r>
        <w:r w:rsidR="003E05CB">
          <w:rPr>
            <w:rFonts w:asciiTheme="minorHAnsi" w:eastAsiaTheme="minorEastAsia" w:hAnsiTheme="minorHAnsi" w:cstheme="minorBidi"/>
            <w:noProof/>
            <w:sz w:val="22"/>
            <w:szCs w:val="22"/>
          </w:rPr>
          <w:tab/>
        </w:r>
        <w:r w:rsidR="003E05CB" w:rsidRPr="004C0958">
          <w:rPr>
            <w:rStyle w:val="Kpr"/>
            <w:noProof/>
          </w:rPr>
          <w:t>Uygulanan Muhasebe Düzenlemeleri</w:t>
        </w:r>
        <w:r w:rsidR="003E05CB">
          <w:rPr>
            <w:noProof/>
            <w:webHidden/>
          </w:rPr>
          <w:tab/>
        </w:r>
        <w:r w:rsidR="003E05CB">
          <w:rPr>
            <w:noProof/>
            <w:webHidden/>
          </w:rPr>
          <w:fldChar w:fldCharType="begin"/>
        </w:r>
        <w:r w:rsidR="003E05CB">
          <w:rPr>
            <w:noProof/>
            <w:webHidden/>
          </w:rPr>
          <w:instrText xml:space="preserve"> PAGEREF _Toc1653016 \h </w:instrText>
        </w:r>
        <w:r w:rsidR="003E05CB">
          <w:rPr>
            <w:noProof/>
            <w:webHidden/>
          </w:rPr>
        </w:r>
        <w:r w:rsidR="003E05CB">
          <w:rPr>
            <w:noProof/>
            <w:webHidden/>
          </w:rPr>
          <w:fldChar w:fldCharType="separate"/>
        </w:r>
        <w:r w:rsidR="00704CFC">
          <w:rPr>
            <w:noProof/>
            <w:webHidden/>
          </w:rPr>
          <w:t>10</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17" w:history="1">
        <w:r w:rsidR="003E05CB" w:rsidRPr="004C0958">
          <w:rPr>
            <w:rStyle w:val="Kpr"/>
            <w:noProof/>
          </w:rPr>
          <w:t>b)</w:t>
        </w:r>
        <w:r w:rsidR="003E05CB">
          <w:rPr>
            <w:rFonts w:asciiTheme="minorHAnsi" w:eastAsiaTheme="minorEastAsia" w:hAnsiTheme="minorHAnsi" w:cstheme="minorBidi"/>
            <w:noProof/>
            <w:sz w:val="22"/>
            <w:szCs w:val="22"/>
          </w:rPr>
          <w:tab/>
        </w:r>
        <w:r w:rsidR="003E05CB" w:rsidRPr="004C0958">
          <w:rPr>
            <w:rStyle w:val="Kpr"/>
            <w:noProof/>
          </w:rPr>
          <w:t>Uygulanan Detaylı Hesap Planı</w:t>
        </w:r>
        <w:r w:rsidR="003E05CB">
          <w:rPr>
            <w:noProof/>
            <w:webHidden/>
          </w:rPr>
          <w:tab/>
        </w:r>
        <w:r w:rsidR="003E05CB">
          <w:rPr>
            <w:noProof/>
            <w:webHidden/>
          </w:rPr>
          <w:fldChar w:fldCharType="begin"/>
        </w:r>
        <w:r w:rsidR="003E05CB">
          <w:rPr>
            <w:noProof/>
            <w:webHidden/>
          </w:rPr>
          <w:instrText xml:space="preserve"> PAGEREF _Toc1653017 \h </w:instrText>
        </w:r>
        <w:r w:rsidR="003E05CB">
          <w:rPr>
            <w:noProof/>
            <w:webHidden/>
          </w:rPr>
        </w:r>
        <w:r w:rsidR="003E05CB">
          <w:rPr>
            <w:noProof/>
            <w:webHidden/>
          </w:rPr>
          <w:fldChar w:fldCharType="separate"/>
        </w:r>
        <w:r w:rsidR="00704CFC">
          <w:rPr>
            <w:noProof/>
            <w:webHidden/>
          </w:rPr>
          <w:t>10</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18" w:history="1">
        <w:r w:rsidR="003E05CB" w:rsidRPr="004C0958">
          <w:rPr>
            <w:rStyle w:val="Kpr"/>
            <w:noProof/>
          </w:rPr>
          <w:t>c)</w:t>
        </w:r>
        <w:r w:rsidR="003E05CB">
          <w:rPr>
            <w:rFonts w:asciiTheme="minorHAnsi" w:eastAsiaTheme="minorEastAsia" w:hAnsiTheme="minorHAnsi" w:cstheme="minorBidi"/>
            <w:noProof/>
            <w:sz w:val="22"/>
            <w:szCs w:val="22"/>
          </w:rPr>
          <w:tab/>
        </w:r>
        <w:r w:rsidR="003E05CB" w:rsidRPr="004C0958">
          <w:rPr>
            <w:rStyle w:val="Kpr"/>
            <w:noProof/>
          </w:rPr>
          <w:t>Kayıt Esası</w:t>
        </w:r>
        <w:r w:rsidR="003E05CB">
          <w:rPr>
            <w:noProof/>
            <w:webHidden/>
          </w:rPr>
          <w:tab/>
        </w:r>
        <w:r w:rsidR="003E05CB">
          <w:rPr>
            <w:noProof/>
            <w:webHidden/>
          </w:rPr>
          <w:fldChar w:fldCharType="begin"/>
        </w:r>
        <w:r w:rsidR="003E05CB">
          <w:rPr>
            <w:noProof/>
            <w:webHidden/>
          </w:rPr>
          <w:instrText xml:space="preserve"> PAGEREF _Toc1653018 \h </w:instrText>
        </w:r>
        <w:r w:rsidR="003E05CB">
          <w:rPr>
            <w:noProof/>
            <w:webHidden/>
          </w:rPr>
        </w:r>
        <w:r w:rsidR="003E05CB">
          <w:rPr>
            <w:noProof/>
            <w:webHidden/>
          </w:rPr>
          <w:fldChar w:fldCharType="separate"/>
        </w:r>
        <w:r w:rsidR="00704CFC">
          <w:rPr>
            <w:noProof/>
            <w:webHidden/>
          </w:rPr>
          <w:t>10</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19" w:history="1">
        <w:r w:rsidR="003E05CB" w:rsidRPr="004C0958">
          <w:rPr>
            <w:rStyle w:val="Kpr"/>
            <w:noProof/>
          </w:rPr>
          <w:t>d)</w:t>
        </w:r>
        <w:r w:rsidR="003E05CB">
          <w:rPr>
            <w:rFonts w:asciiTheme="minorHAnsi" w:eastAsiaTheme="minorEastAsia" w:hAnsiTheme="minorHAnsi" w:cstheme="minorBidi"/>
            <w:noProof/>
            <w:sz w:val="22"/>
            <w:szCs w:val="22"/>
          </w:rPr>
          <w:tab/>
        </w:r>
        <w:r w:rsidR="003E05CB" w:rsidRPr="004C0958">
          <w:rPr>
            <w:rStyle w:val="Kpr"/>
            <w:noProof/>
          </w:rPr>
          <w:t>Yönetmeliğin Uygulamaya Girmeyen Hükümleri</w:t>
        </w:r>
        <w:r w:rsidR="003E05CB">
          <w:rPr>
            <w:noProof/>
            <w:webHidden/>
          </w:rPr>
          <w:tab/>
        </w:r>
        <w:r w:rsidR="003E05CB">
          <w:rPr>
            <w:noProof/>
            <w:webHidden/>
          </w:rPr>
          <w:fldChar w:fldCharType="begin"/>
        </w:r>
        <w:r w:rsidR="003E05CB">
          <w:rPr>
            <w:noProof/>
            <w:webHidden/>
          </w:rPr>
          <w:instrText xml:space="preserve"> PAGEREF _Toc1653019 \h </w:instrText>
        </w:r>
        <w:r w:rsidR="003E05CB">
          <w:rPr>
            <w:noProof/>
            <w:webHidden/>
          </w:rPr>
        </w:r>
        <w:r w:rsidR="003E05CB">
          <w:rPr>
            <w:noProof/>
            <w:webHidden/>
          </w:rPr>
          <w:fldChar w:fldCharType="separate"/>
        </w:r>
        <w:r w:rsidR="00704CFC">
          <w:rPr>
            <w:noProof/>
            <w:webHidden/>
          </w:rPr>
          <w:t>10</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20" w:history="1">
        <w:r w:rsidR="003E05CB" w:rsidRPr="004C0958">
          <w:rPr>
            <w:rStyle w:val="Kpr"/>
            <w:noProof/>
          </w:rPr>
          <w:t>2.</w:t>
        </w:r>
        <w:r w:rsidR="003E05CB">
          <w:rPr>
            <w:rFonts w:asciiTheme="minorHAnsi" w:eastAsiaTheme="minorEastAsia" w:hAnsiTheme="minorHAnsi" w:cstheme="minorBidi"/>
            <w:noProof/>
            <w:sz w:val="22"/>
            <w:szCs w:val="22"/>
          </w:rPr>
          <w:tab/>
        </w:r>
        <w:r w:rsidR="003E05CB" w:rsidRPr="004C0958">
          <w:rPr>
            <w:rStyle w:val="Kpr"/>
            <w:noProof/>
          </w:rPr>
          <w:t>KULLANILAN PARA BİRİMİ</w:t>
        </w:r>
        <w:r w:rsidR="003E05CB">
          <w:rPr>
            <w:noProof/>
            <w:webHidden/>
          </w:rPr>
          <w:tab/>
        </w:r>
        <w:r w:rsidR="003E05CB">
          <w:rPr>
            <w:noProof/>
            <w:webHidden/>
          </w:rPr>
          <w:fldChar w:fldCharType="begin"/>
        </w:r>
        <w:r w:rsidR="003E05CB">
          <w:rPr>
            <w:noProof/>
            <w:webHidden/>
          </w:rPr>
          <w:instrText xml:space="preserve"> PAGEREF _Toc1653020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21" w:history="1">
        <w:r w:rsidR="003E05CB" w:rsidRPr="004C0958">
          <w:rPr>
            <w:rStyle w:val="Kpr"/>
            <w:noProof/>
          </w:rPr>
          <w:t>3.</w:t>
        </w:r>
        <w:r w:rsidR="003E05CB">
          <w:rPr>
            <w:rFonts w:asciiTheme="minorHAnsi" w:eastAsiaTheme="minorEastAsia" w:hAnsiTheme="minorHAnsi" w:cstheme="minorBidi"/>
            <w:noProof/>
            <w:sz w:val="22"/>
            <w:szCs w:val="22"/>
          </w:rPr>
          <w:tab/>
        </w:r>
        <w:r w:rsidR="003E05CB" w:rsidRPr="004C0958">
          <w:rPr>
            <w:rStyle w:val="Kpr"/>
            <w:noProof/>
          </w:rPr>
          <w:t>YABANCI PARA İLE YAPILAN İŞLEMLER VE KUR DEĞİŞİKLİKLERİ</w:t>
        </w:r>
        <w:r w:rsidR="003E05CB">
          <w:rPr>
            <w:noProof/>
            <w:webHidden/>
          </w:rPr>
          <w:tab/>
        </w:r>
        <w:r w:rsidR="003E05CB">
          <w:rPr>
            <w:noProof/>
            <w:webHidden/>
          </w:rPr>
          <w:fldChar w:fldCharType="begin"/>
        </w:r>
        <w:r w:rsidR="003E05CB">
          <w:rPr>
            <w:noProof/>
            <w:webHidden/>
          </w:rPr>
          <w:instrText xml:space="preserve"> PAGEREF _Toc1653021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22" w:history="1">
        <w:r w:rsidR="003E05CB" w:rsidRPr="004C0958">
          <w:rPr>
            <w:rStyle w:val="Kpr"/>
            <w:noProof/>
          </w:rPr>
          <w:t>4.</w:t>
        </w:r>
        <w:r w:rsidR="003E05CB">
          <w:rPr>
            <w:rFonts w:asciiTheme="minorHAnsi" w:eastAsiaTheme="minorEastAsia" w:hAnsiTheme="minorHAnsi" w:cstheme="minorBidi"/>
            <w:noProof/>
            <w:sz w:val="22"/>
            <w:szCs w:val="22"/>
          </w:rPr>
          <w:tab/>
        </w:r>
        <w:r w:rsidR="003E05CB" w:rsidRPr="004C0958">
          <w:rPr>
            <w:rStyle w:val="Kpr"/>
            <w:noProof/>
          </w:rPr>
          <w:t>GELİR VE GİDERLERİN MUHASEBELEŞTİRİLME ESASI</w:t>
        </w:r>
        <w:r w:rsidR="003E05CB">
          <w:rPr>
            <w:noProof/>
            <w:webHidden/>
          </w:rPr>
          <w:tab/>
        </w:r>
        <w:r w:rsidR="003E05CB">
          <w:rPr>
            <w:noProof/>
            <w:webHidden/>
          </w:rPr>
          <w:fldChar w:fldCharType="begin"/>
        </w:r>
        <w:r w:rsidR="003E05CB">
          <w:rPr>
            <w:noProof/>
            <w:webHidden/>
          </w:rPr>
          <w:instrText xml:space="preserve"> PAGEREF _Toc1653022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23" w:history="1">
        <w:r w:rsidR="003E05CB" w:rsidRPr="004C0958">
          <w:rPr>
            <w:rStyle w:val="Kpr"/>
            <w:noProof/>
          </w:rPr>
          <w:t>5.</w:t>
        </w:r>
        <w:r w:rsidR="003E05CB">
          <w:rPr>
            <w:rFonts w:asciiTheme="minorHAnsi" w:eastAsiaTheme="minorEastAsia" w:hAnsiTheme="minorHAnsi" w:cstheme="minorBidi"/>
            <w:noProof/>
            <w:sz w:val="22"/>
            <w:szCs w:val="22"/>
          </w:rPr>
          <w:tab/>
        </w:r>
        <w:r w:rsidR="003E05CB" w:rsidRPr="004C0958">
          <w:rPr>
            <w:rStyle w:val="Kpr"/>
            <w:noProof/>
          </w:rPr>
          <w:t>STOKLARIN MUHASEBELEŞTİRME ESASI</w:t>
        </w:r>
        <w:r w:rsidR="003E05CB">
          <w:rPr>
            <w:noProof/>
            <w:webHidden/>
          </w:rPr>
          <w:tab/>
        </w:r>
        <w:r w:rsidR="003E05CB">
          <w:rPr>
            <w:noProof/>
            <w:webHidden/>
          </w:rPr>
          <w:fldChar w:fldCharType="begin"/>
        </w:r>
        <w:r w:rsidR="003E05CB">
          <w:rPr>
            <w:noProof/>
            <w:webHidden/>
          </w:rPr>
          <w:instrText xml:space="preserve"> PAGEREF _Toc1653023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24" w:history="1">
        <w:r w:rsidR="003E05CB" w:rsidRPr="004C0958">
          <w:rPr>
            <w:rStyle w:val="Kpr"/>
            <w:noProof/>
          </w:rPr>
          <w:t>6.</w:t>
        </w:r>
        <w:r w:rsidR="003E05CB">
          <w:rPr>
            <w:rFonts w:asciiTheme="minorHAnsi" w:eastAsiaTheme="minorEastAsia" w:hAnsiTheme="minorHAnsi" w:cstheme="minorBidi"/>
            <w:noProof/>
            <w:sz w:val="22"/>
            <w:szCs w:val="22"/>
          </w:rPr>
          <w:tab/>
        </w:r>
        <w:r w:rsidR="003E05CB" w:rsidRPr="004C0958">
          <w:rPr>
            <w:rStyle w:val="Kpr"/>
            <w:noProof/>
          </w:rPr>
          <w:t>DEĞERLEME VE ÖLÇÜM ESASLARI</w:t>
        </w:r>
        <w:r w:rsidR="003E05CB">
          <w:rPr>
            <w:noProof/>
            <w:webHidden/>
          </w:rPr>
          <w:tab/>
        </w:r>
        <w:r w:rsidR="003E05CB">
          <w:rPr>
            <w:noProof/>
            <w:webHidden/>
          </w:rPr>
          <w:fldChar w:fldCharType="begin"/>
        </w:r>
        <w:r w:rsidR="003E05CB">
          <w:rPr>
            <w:noProof/>
            <w:webHidden/>
          </w:rPr>
          <w:instrText xml:space="preserve"> PAGEREF _Toc1653024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25" w:history="1">
        <w:r w:rsidR="003E05CB" w:rsidRPr="004C0958">
          <w:rPr>
            <w:rStyle w:val="Kpr"/>
            <w:noProof/>
          </w:rPr>
          <w:t>a)</w:t>
        </w:r>
        <w:r w:rsidR="003E05CB">
          <w:rPr>
            <w:rFonts w:asciiTheme="minorHAnsi" w:eastAsiaTheme="minorEastAsia" w:hAnsiTheme="minorHAnsi" w:cstheme="minorBidi"/>
            <w:noProof/>
            <w:sz w:val="22"/>
            <w:szCs w:val="22"/>
          </w:rPr>
          <w:tab/>
        </w:r>
        <w:r w:rsidR="003E05CB" w:rsidRPr="004C0958">
          <w:rPr>
            <w:rStyle w:val="Kpr"/>
            <w:noProof/>
          </w:rPr>
          <w:t>Maliyet Bedeli</w:t>
        </w:r>
        <w:r w:rsidR="003E05CB">
          <w:rPr>
            <w:noProof/>
            <w:webHidden/>
          </w:rPr>
          <w:tab/>
        </w:r>
        <w:r w:rsidR="003E05CB">
          <w:rPr>
            <w:noProof/>
            <w:webHidden/>
          </w:rPr>
          <w:fldChar w:fldCharType="begin"/>
        </w:r>
        <w:r w:rsidR="003E05CB">
          <w:rPr>
            <w:noProof/>
            <w:webHidden/>
          </w:rPr>
          <w:instrText xml:space="preserve"> PAGEREF _Toc1653025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26" w:history="1">
        <w:r w:rsidR="003E05CB" w:rsidRPr="004C0958">
          <w:rPr>
            <w:rStyle w:val="Kpr"/>
            <w:noProof/>
          </w:rPr>
          <w:t>b)</w:t>
        </w:r>
        <w:r w:rsidR="003E05CB">
          <w:rPr>
            <w:rFonts w:asciiTheme="minorHAnsi" w:eastAsiaTheme="minorEastAsia" w:hAnsiTheme="minorHAnsi" w:cstheme="minorBidi"/>
            <w:noProof/>
            <w:sz w:val="22"/>
            <w:szCs w:val="22"/>
          </w:rPr>
          <w:tab/>
        </w:r>
        <w:r w:rsidR="003E05CB" w:rsidRPr="004C0958">
          <w:rPr>
            <w:rStyle w:val="Kpr"/>
            <w:noProof/>
          </w:rPr>
          <w:t>Gerçeğe Uygun Değer:</w:t>
        </w:r>
        <w:r w:rsidR="003E05CB">
          <w:rPr>
            <w:noProof/>
            <w:webHidden/>
          </w:rPr>
          <w:tab/>
        </w:r>
        <w:r w:rsidR="003E05CB">
          <w:rPr>
            <w:noProof/>
            <w:webHidden/>
          </w:rPr>
          <w:fldChar w:fldCharType="begin"/>
        </w:r>
        <w:r w:rsidR="003E05CB">
          <w:rPr>
            <w:noProof/>
            <w:webHidden/>
          </w:rPr>
          <w:instrText xml:space="preserve"> PAGEREF _Toc1653026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27" w:history="1">
        <w:r w:rsidR="003E05CB" w:rsidRPr="004C0958">
          <w:rPr>
            <w:rStyle w:val="Kpr"/>
            <w:noProof/>
          </w:rPr>
          <w:t>c)</w:t>
        </w:r>
        <w:r w:rsidR="003E05CB">
          <w:rPr>
            <w:rFonts w:asciiTheme="minorHAnsi" w:eastAsiaTheme="minorEastAsia" w:hAnsiTheme="minorHAnsi" w:cstheme="minorBidi"/>
            <w:noProof/>
            <w:sz w:val="22"/>
            <w:szCs w:val="22"/>
          </w:rPr>
          <w:tab/>
        </w:r>
        <w:r w:rsidR="003E05CB" w:rsidRPr="004C0958">
          <w:rPr>
            <w:rStyle w:val="Kpr"/>
            <w:noProof/>
          </w:rPr>
          <w:t>İtibari Değer</w:t>
        </w:r>
        <w:r w:rsidR="003E05CB">
          <w:rPr>
            <w:noProof/>
            <w:webHidden/>
          </w:rPr>
          <w:tab/>
        </w:r>
        <w:r w:rsidR="003E05CB">
          <w:rPr>
            <w:noProof/>
            <w:webHidden/>
          </w:rPr>
          <w:fldChar w:fldCharType="begin"/>
        </w:r>
        <w:r w:rsidR="003E05CB">
          <w:rPr>
            <w:noProof/>
            <w:webHidden/>
          </w:rPr>
          <w:instrText xml:space="preserve"> PAGEREF _Toc1653027 \h </w:instrText>
        </w:r>
        <w:r w:rsidR="003E05CB">
          <w:rPr>
            <w:noProof/>
            <w:webHidden/>
          </w:rPr>
        </w:r>
        <w:r w:rsidR="003E05CB">
          <w:rPr>
            <w:noProof/>
            <w:webHidden/>
          </w:rPr>
          <w:fldChar w:fldCharType="separate"/>
        </w:r>
        <w:r w:rsidR="00704CFC">
          <w:rPr>
            <w:noProof/>
            <w:webHidden/>
          </w:rPr>
          <w:t>11</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28" w:history="1">
        <w:r w:rsidR="003E05CB" w:rsidRPr="004C0958">
          <w:rPr>
            <w:rStyle w:val="Kpr"/>
            <w:noProof/>
          </w:rPr>
          <w:t>d)</w:t>
        </w:r>
        <w:r w:rsidR="003E05CB">
          <w:rPr>
            <w:rFonts w:asciiTheme="minorHAnsi" w:eastAsiaTheme="minorEastAsia" w:hAnsiTheme="minorHAnsi" w:cstheme="minorBidi"/>
            <w:noProof/>
            <w:sz w:val="22"/>
            <w:szCs w:val="22"/>
          </w:rPr>
          <w:tab/>
        </w:r>
        <w:r w:rsidR="003E05CB" w:rsidRPr="004C0958">
          <w:rPr>
            <w:rStyle w:val="Kpr"/>
            <w:noProof/>
          </w:rPr>
          <w:t>İz Bedeli</w:t>
        </w:r>
        <w:r w:rsidR="003E05CB">
          <w:rPr>
            <w:noProof/>
            <w:webHidden/>
          </w:rPr>
          <w:tab/>
        </w:r>
        <w:r w:rsidR="003E05CB">
          <w:rPr>
            <w:noProof/>
            <w:webHidden/>
          </w:rPr>
          <w:fldChar w:fldCharType="begin"/>
        </w:r>
        <w:r w:rsidR="003E05CB">
          <w:rPr>
            <w:noProof/>
            <w:webHidden/>
          </w:rPr>
          <w:instrText xml:space="preserve"> PAGEREF _Toc1653028 \h </w:instrText>
        </w:r>
        <w:r w:rsidR="003E05CB">
          <w:rPr>
            <w:noProof/>
            <w:webHidden/>
          </w:rPr>
        </w:r>
        <w:r w:rsidR="003E05CB">
          <w:rPr>
            <w:noProof/>
            <w:webHidden/>
          </w:rPr>
          <w:fldChar w:fldCharType="separate"/>
        </w:r>
        <w:r w:rsidR="00704CFC">
          <w:rPr>
            <w:noProof/>
            <w:webHidden/>
          </w:rPr>
          <w:t>12</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29" w:history="1">
        <w:r w:rsidR="003E05CB" w:rsidRPr="004C0958">
          <w:rPr>
            <w:rStyle w:val="Kpr"/>
            <w:noProof/>
          </w:rPr>
          <w:t>e)</w:t>
        </w:r>
        <w:r w:rsidR="003E05CB">
          <w:rPr>
            <w:rFonts w:asciiTheme="minorHAnsi" w:eastAsiaTheme="minorEastAsia" w:hAnsiTheme="minorHAnsi" w:cstheme="minorBidi"/>
            <w:noProof/>
            <w:sz w:val="22"/>
            <w:szCs w:val="22"/>
          </w:rPr>
          <w:tab/>
        </w:r>
        <w:r w:rsidR="003E05CB" w:rsidRPr="004C0958">
          <w:rPr>
            <w:rStyle w:val="Kpr"/>
            <w:noProof/>
          </w:rPr>
          <w:t>Net Gerçekleşebilir Değer</w:t>
        </w:r>
        <w:r w:rsidR="003E05CB">
          <w:rPr>
            <w:noProof/>
            <w:webHidden/>
          </w:rPr>
          <w:tab/>
        </w:r>
        <w:r w:rsidR="003E05CB">
          <w:rPr>
            <w:noProof/>
            <w:webHidden/>
          </w:rPr>
          <w:fldChar w:fldCharType="begin"/>
        </w:r>
        <w:r w:rsidR="003E05CB">
          <w:rPr>
            <w:noProof/>
            <w:webHidden/>
          </w:rPr>
          <w:instrText xml:space="preserve"> PAGEREF _Toc1653029 \h </w:instrText>
        </w:r>
        <w:r w:rsidR="003E05CB">
          <w:rPr>
            <w:noProof/>
            <w:webHidden/>
          </w:rPr>
        </w:r>
        <w:r w:rsidR="003E05CB">
          <w:rPr>
            <w:noProof/>
            <w:webHidden/>
          </w:rPr>
          <w:fldChar w:fldCharType="separate"/>
        </w:r>
        <w:r w:rsidR="00704CFC">
          <w:rPr>
            <w:noProof/>
            <w:webHidden/>
          </w:rPr>
          <w:t>12</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30" w:history="1">
        <w:r w:rsidR="003E05CB" w:rsidRPr="004C0958">
          <w:rPr>
            <w:rStyle w:val="Kpr"/>
            <w:noProof/>
          </w:rPr>
          <w:t>7.</w:t>
        </w:r>
        <w:r w:rsidR="003E05CB">
          <w:rPr>
            <w:rFonts w:asciiTheme="minorHAnsi" w:eastAsiaTheme="minorEastAsia" w:hAnsiTheme="minorHAnsi" w:cstheme="minorBidi"/>
            <w:noProof/>
            <w:sz w:val="22"/>
            <w:szCs w:val="22"/>
          </w:rPr>
          <w:tab/>
        </w:r>
        <w:r w:rsidR="003E05CB" w:rsidRPr="004C0958">
          <w:rPr>
            <w:rStyle w:val="Kpr"/>
            <w:noProof/>
          </w:rPr>
          <w:t>AMORTİSMAN VE TÜKENME PAYI AYRILMASINA İLİŞKİN ESASLAR</w:t>
        </w:r>
        <w:r w:rsidR="003E05CB">
          <w:rPr>
            <w:noProof/>
            <w:webHidden/>
          </w:rPr>
          <w:tab/>
        </w:r>
        <w:r w:rsidR="003E05CB">
          <w:rPr>
            <w:noProof/>
            <w:webHidden/>
          </w:rPr>
          <w:fldChar w:fldCharType="begin"/>
        </w:r>
        <w:r w:rsidR="003E05CB">
          <w:rPr>
            <w:noProof/>
            <w:webHidden/>
          </w:rPr>
          <w:instrText xml:space="preserve"> PAGEREF _Toc1653030 \h </w:instrText>
        </w:r>
        <w:r w:rsidR="003E05CB">
          <w:rPr>
            <w:noProof/>
            <w:webHidden/>
          </w:rPr>
        </w:r>
        <w:r w:rsidR="003E05CB">
          <w:rPr>
            <w:noProof/>
            <w:webHidden/>
          </w:rPr>
          <w:fldChar w:fldCharType="separate"/>
        </w:r>
        <w:r w:rsidR="00704CFC">
          <w:rPr>
            <w:noProof/>
            <w:webHidden/>
          </w:rPr>
          <w:t>12</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31" w:history="1">
        <w:r w:rsidR="003E05CB" w:rsidRPr="004C0958">
          <w:rPr>
            <w:rStyle w:val="Kpr"/>
            <w:noProof/>
          </w:rPr>
          <w:t>8.</w:t>
        </w:r>
        <w:r w:rsidR="003E05CB">
          <w:rPr>
            <w:rFonts w:asciiTheme="minorHAnsi" w:eastAsiaTheme="minorEastAsia" w:hAnsiTheme="minorHAnsi" w:cstheme="minorBidi"/>
            <w:noProof/>
            <w:sz w:val="22"/>
            <w:szCs w:val="22"/>
          </w:rPr>
          <w:tab/>
        </w:r>
        <w:r w:rsidR="003E05CB" w:rsidRPr="004C0958">
          <w:rPr>
            <w:rStyle w:val="Kpr"/>
            <w:noProof/>
          </w:rPr>
          <w:t>ÜRÜN VE TEKNOLOJİ GELİŞTİRME GİDERLERİ</w:t>
        </w:r>
        <w:r w:rsidR="003E05CB">
          <w:rPr>
            <w:noProof/>
            <w:webHidden/>
          </w:rPr>
          <w:tab/>
        </w:r>
        <w:r w:rsidR="003E05CB">
          <w:rPr>
            <w:noProof/>
            <w:webHidden/>
          </w:rPr>
          <w:fldChar w:fldCharType="begin"/>
        </w:r>
        <w:r w:rsidR="003E05CB">
          <w:rPr>
            <w:noProof/>
            <w:webHidden/>
          </w:rPr>
          <w:instrText xml:space="preserve"> PAGEREF _Toc1653031 \h </w:instrText>
        </w:r>
        <w:r w:rsidR="003E05CB">
          <w:rPr>
            <w:noProof/>
            <w:webHidden/>
          </w:rPr>
        </w:r>
        <w:r w:rsidR="003E05CB">
          <w:rPr>
            <w:noProof/>
            <w:webHidden/>
          </w:rPr>
          <w:fldChar w:fldCharType="separate"/>
        </w:r>
        <w:r w:rsidR="00704CFC">
          <w:rPr>
            <w:noProof/>
            <w:webHidden/>
          </w:rPr>
          <w:t>12</w:t>
        </w:r>
        <w:r w:rsidR="003E05CB">
          <w:rPr>
            <w:noProof/>
            <w:webHidden/>
          </w:rPr>
          <w:fldChar w:fldCharType="end"/>
        </w:r>
      </w:hyperlink>
    </w:p>
    <w:p w:rsidR="003E05CB" w:rsidRDefault="009C1104">
      <w:pPr>
        <w:pStyle w:val="T2"/>
        <w:tabs>
          <w:tab w:val="left" w:pos="880"/>
          <w:tab w:val="right" w:pos="9062"/>
        </w:tabs>
        <w:rPr>
          <w:rFonts w:asciiTheme="minorHAnsi" w:eastAsiaTheme="minorEastAsia" w:hAnsiTheme="minorHAnsi" w:cstheme="minorBidi"/>
          <w:noProof/>
          <w:sz w:val="22"/>
          <w:szCs w:val="22"/>
        </w:rPr>
      </w:pPr>
      <w:hyperlink w:anchor="_Toc1653039" w:history="1">
        <w:r w:rsidR="00667540">
          <w:rPr>
            <w:rStyle w:val="Kpr"/>
            <w:noProof/>
          </w:rPr>
          <w:t>9</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KARŞILIKLAR</w:t>
        </w:r>
        <w:r w:rsidR="003E05CB">
          <w:rPr>
            <w:noProof/>
            <w:webHidden/>
          </w:rPr>
          <w:tab/>
        </w:r>
        <w:r w:rsidR="003E05CB">
          <w:rPr>
            <w:noProof/>
            <w:webHidden/>
          </w:rPr>
          <w:fldChar w:fldCharType="begin"/>
        </w:r>
        <w:r w:rsidR="003E05CB">
          <w:rPr>
            <w:noProof/>
            <w:webHidden/>
          </w:rPr>
          <w:instrText xml:space="preserve"> PAGEREF _Toc1653039 \h </w:instrText>
        </w:r>
        <w:r w:rsidR="003E05CB">
          <w:rPr>
            <w:noProof/>
            <w:webHidden/>
          </w:rPr>
        </w:r>
        <w:r w:rsidR="003E05CB">
          <w:rPr>
            <w:noProof/>
            <w:webHidden/>
          </w:rPr>
          <w:fldChar w:fldCharType="separate"/>
        </w:r>
        <w:r w:rsidR="00704CFC">
          <w:rPr>
            <w:noProof/>
            <w:webHidden/>
          </w:rPr>
          <w:t>12</w:t>
        </w:r>
        <w:r w:rsidR="003E05CB">
          <w:rPr>
            <w:noProof/>
            <w:webHidden/>
          </w:rPr>
          <w:fldChar w:fldCharType="end"/>
        </w:r>
      </w:hyperlink>
    </w:p>
    <w:p w:rsidR="003E05CB" w:rsidRDefault="009C1104">
      <w:pPr>
        <w:pStyle w:val="T2"/>
        <w:tabs>
          <w:tab w:val="left" w:pos="880"/>
          <w:tab w:val="right" w:pos="9062"/>
        </w:tabs>
        <w:rPr>
          <w:rFonts w:asciiTheme="minorHAnsi" w:eastAsiaTheme="minorEastAsia" w:hAnsiTheme="minorHAnsi" w:cstheme="minorBidi"/>
          <w:noProof/>
          <w:sz w:val="22"/>
          <w:szCs w:val="22"/>
        </w:rPr>
      </w:pPr>
      <w:hyperlink w:anchor="_Toc1653040" w:history="1">
        <w:r w:rsidR="00667540">
          <w:rPr>
            <w:rStyle w:val="Kpr"/>
            <w:noProof/>
          </w:rPr>
          <w:t>10</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ÇALIŞANLARIN SOSYAL GÜVENCE MALİYETLERİ</w:t>
        </w:r>
        <w:r w:rsidR="003E05CB">
          <w:rPr>
            <w:noProof/>
            <w:webHidden/>
          </w:rPr>
          <w:tab/>
        </w:r>
        <w:r w:rsidR="003E05CB">
          <w:rPr>
            <w:noProof/>
            <w:webHidden/>
          </w:rPr>
          <w:fldChar w:fldCharType="begin"/>
        </w:r>
        <w:r w:rsidR="003E05CB">
          <w:rPr>
            <w:noProof/>
            <w:webHidden/>
          </w:rPr>
          <w:instrText xml:space="preserve"> PAGEREF _Toc1653040 \h </w:instrText>
        </w:r>
        <w:r w:rsidR="003E05CB">
          <w:rPr>
            <w:noProof/>
            <w:webHidden/>
          </w:rPr>
        </w:r>
        <w:r w:rsidR="003E05CB">
          <w:rPr>
            <w:noProof/>
            <w:webHidden/>
          </w:rPr>
          <w:fldChar w:fldCharType="separate"/>
        </w:r>
        <w:r w:rsidR="00704CFC">
          <w:rPr>
            <w:noProof/>
            <w:webHidden/>
          </w:rPr>
          <w:t>12</w:t>
        </w:r>
        <w:r w:rsidR="003E05CB">
          <w:rPr>
            <w:noProof/>
            <w:webHidden/>
          </w:rPr>
          <w:fldChar w:fldCharType="end"/>
        </w:r>
      </w:hyperlink>
    </w:p>
    <w:p w:rsidR="003E05CB" w:rsidRDefault="009C1104">
      <w:pPr>
        <w:pStyle w:val="T1"/>
        <w:tabs>
          <w:tab w:val="left" w:pos="480"/>
          <w:tab w:val="right" w:pos="9062"/>
        </w:tabs>
        <w:rPr>
          <w:rFonts w:asciiTheme="minorHAnsi" w:eastAsiaTheme="minorEastAsia" w:hAnsiTheme="minorHAnsi" w:cstheme="minorBidi"/>
          <w:noProof/>
          <w:sz w:val="22"/>
          <w:szCs w:val="22"/>
        </w:rPr>
      </w:pPr>
      <w:hyperlink w:anchor="_Toc1653043" w:history="1">
        <w:r w:rsidR="003E05CB" w:rsidRPr="004C0958">
          <w:rPr>
            <w:rStyle w:val="Kpr"/>
            <w:noProof/>
          </w:rPr>
          <w:t>D.</w:t>
        </w:r>
        <w:r w:rsidR="003E05CB">
          <w:rPr>
            <w:rFonts w:asciiTheme="minorHAnsi" w:eastAsiaTheme="minorEastAsia" w:hAnsiTheme="minorHAnsi" w:cstheme="minorBidi"/>
            <w:noProof/>
            <w:sz w:val="22"/>
            <w:szCs w:val="22"/>
          </w:rPr>
          <w:tab/>
        </w:r>
        <w:r w:rsidR="003E05CB" w:rsidRPr="004C0958">
          <w:rPr>
            <w:rStyle w:val="Kpr"/>
            <w:noProof/>
          </w:rPr>
          <w:t>MALİ TABLOLARA İLİŞKİN AÇIKLAYICI NOTLAR</w:t>
        </w:r>
        <w:r w:rsidR="003E05CB">
          <w:rPr>
            <w:noProof/>
            <w:webHidden/>
          </w:rPr>
          <w:tab/>
        </w:r>
        <w:r w:rsidR="003E05CB">
          <w:rPr>
            <w:noProof/>
            <w:webHidden/>
          </w:rPr>
          <w:fldChar w:fldCharType="begin"/>
        </w:r>
        <w:r w:rsidR="003E05CB">
          <w:rPr>
            <w:noProof/>
            <w:webHidden/>
          </w:rPr>
          <w:instrText xml:space="preserve"> PAGEREF _Toc1653043 \h </w:instrText>
        </w:r>
        <w:r w:rsidR="003E05CB">
          <w:rPr>
            <w:noProof/>
            <w:webHidden/>
          </w:rPr>
        </w:r>
        <w:r w:rsidR="003E05CB">
          <w:rPr>
            <w:noProof/>
            <w:webHidden/>
          </w:rPr>
          <w:fldChar w:fldCharType="separate"/>
        </w:r>
        <w:r w:rsidR="00704CFC">
          <w:rPr>
            <w:noProof/>
            <w:webHidden/>
          </w:rPr>
          <w:t>13</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44" w:history="1">
        <w:r w:rsidR="003E05CB" w:rsidRPr="004C0958">
          <w:rPr>
            <w:rStyle w:val="Kpr"/>
            <w:noProof/>
          </w:rPr>
          <w:t>1.</w:t>
        </w:r>
        <w:r w:rsidR="003E05CB">
          <w:rPr>
            <w:rFonts w:asciiTheme="minorHAnsi" w:eastAsiaTheme="minorEastAsia" w:hAnsiTheme="minorHAnsi" w:cstheme="minorBidi"/>
            <w:noProof/>
            <w:sz w:val="22"/>
            <w:szCs w:val="22"/>
          </w:rPr>
          <w:tab/>
        </w:r>
        <w:r w:rsidR="003E05CB" w:rsidRPr="004C0958">
          <w:rPr>
            <w:rStyle w:val="Kpr"/>
            <w:noProof/>
          </w:rPr>
          <w:t>BANKA BİLGİLERİ</w:t>
        </w:r>
        <w:r w:rsidR="003E05CB">
          <w:rPr>
            <w:noProof/>
            <w:webHidden/>
          </w:rPr>
          <w:tab/>
        </w:r>
        <w:r w:rsidR="003E05CB">
          <w:rPr>
            <w:noProof/>
            <w:webHidden/>
          </w:rPr>
          <w:fldChar w:fldCharType="begin"/>
        </w:r>
        <w:r w:rsidR="003E05CB">
          <w:rPr>
            <w:noProof/>
            <w:webHidden/>
          </w:rPr>
          <w:instrText xml:space="preserve"> PAGEREF _Toc1653044 \h </w:instrText>
        </w:r>
        <w:r w:rsidR="003E05CB">
          <w:rPr>
            <w:noProof/>
            <w:webHidden/>
          </w:rPr>
        </w:r>
        <w:r w:rsidR="003E05CB">
          <w:rPr>
            <w:noProof/>
            <w:webHidden/>
          </w:rPr>
          <w:fldChar w:fldCharType="separate"/>
        </w:r>
        <w:r w:rsidR="00704CFC">
          <w:rPr>
            <w:noProof/>
            <w:webHidden/>
          </w:rPr>
          <w:t>13</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45" w:history="1">
        <w:r w:rsidR="003E05CB" w:rsidRPr="004C0958">
          <w:rPr>
            <w:rStyle w:val="Kpr"/>
            <w:noProof/>
          </w:rPr>
          <w:t>2.</w:t>
        </w:r>
        <w:r w:rsidR="003E05CB">
          <w:rPr>
            <w:rFonts w:asciiTheme="minorHAnsi" w:eastAsiaTheme="minorEastAsia" w:hAnsiTheme="minorHAnsi" w:cstheme="minorBidi"/>
            <w:noProof/>
            <w:sz w:val="22"/>
            <w:szCs w:val="22"/>
          </w:rPr>
          <w:tab/>
        </w:r>
        <w:r w:rsidR="003E05CB" w:rsidRPr="004C0958">
          <w:rPr>
            <w:rStyle w:val="Kpr"/>
            <w:noProof/>
          </w:rPr>
          <w:t>PROJE ÖZEL HESABI</w:t>
        </w:r>
        <w:r w:rsidR="003E05CB">
          <w:rPr>
            <w:noProof/>
            <w:webHidden/>
          </w:rPr>
          <w:tab/>
        </w:r>
        <w:r w:rsidR="003E05CB">
          <w:rPr>
            <w:noProof/>
            <w:webHidden/>
          </w:rPr>
          <w:fldChar w:fldCharType="begin"/>
        </w:r>
        <w:r w:rsidR="003E05CB">
          <w:rPr>
            <w:noProof/>
            <w:webHidden/>
          </w:rPr>
          <w:instrText xml:space="preserve"> PAGEREF _Toc1653045 \h </w:instrText>
        </w:r>
        <w:r w:rsidR="003E05CB">
          <w:rPr>
            <w:noProof/>
            <w:webHidden/>
          </w:rPr>
        </w:r>
        <w:r w:rsidR="003E05CB">
          <w:rPr>
            <w:noProof/>
            <w:webHidden/>
          </w:rPr>
          <w:fldChar w:fldCharType="separate"/>
        </w:r>
        <w:r w:rsidR="00704CFC">
          <w:rPr>
            <w:noProof/>
            <w:webHidden/>
          </w:rPr>
          <w:t>13</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47" w:history="1">
        <w:r w:rsidR="00667540">
          <w:rPr>
            <w:rStyle w:val="Kpr"/>
            <w:noProof/>
          </w:rPr>
          <w:t>3</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MADDİ DURAN VARLIKLAR</w:t>
        </w:r>
        <w:r w:rsidR="003E05CB">
          <w:rPr>
            <w:noProof/>
            <w:webHidden/>
          </w:rPr>
          <w:tab/>
        </w:r>
        <w:r w:rsidR="003E05CB">
          <w:rPr>
            <w:noProof/>
            <w:webHidden/>
          </w:rPr>
          <w:fldChar w:fldCharType="begin"/>
        </w:r>
        <w:r w:rsidR="003E05CB">
          <w:rPr>
            <w:noProof/>
            <w:webHidden/>
          </w:rPr>
          <w:instrText xml:space="preserve"> PAGEREF _Toc1653047 \h </w:instrText>
        </w:r>
        <w:r w:rsidR="003E05CB">
          <w:rPr>
            <w:noProof/>
            <w:webHidden/>
          </w:rPr>
        </w:r>
        <w:r w:rsidR="003E05CB">
          <w:rPr>
            <w:noProof/>
            <w:webHidden/>
          </w:rPr>
          <w:fldChar w:fldCharType="separate"/>
        </w:r>
        <w:r w:rsidR="00704CFC">
          <w:rPr>
            <w:noProof/>
            <w:webHidden/>
          </w:rPr>
          <w:t>14</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48" w:history="1">
        <w:r w:rsidR="003E05CB" w:rsidRPr="004C0958">
          <w:rPr>
            <w:rStyle w:val="Kpr"/>
            <w:noProof/>
          </w:rPr>
          <w:t>a)</w:t>
        </w:r>
        <w:r w:rsidR="003E05CB">
          <w:rPr>
            <w:rFonts w:asciiTheme="minorHAnsi" w:eastAsiaTheme="minorEastAsia" w:hAnsiTheme="minorHAnsi" w:cstheme="minorBidi"/>
            <w:noProof/>
            <w:sz w:val="22"/>
            <w:szCs w:val="22"/>
          </w:rPr>
          <w:tab/>
        </w:r>
        <w:r w:rsidR="003E05CB" w:rsidRPr="004C0958">
          <w:rPr>
            <w:rStyle w:val="Kpr"/>
            <w:noProof/>
          </w:rPr>
          <w:t>Tahsisli Taşınmazlar</w:t>
        </w:r>
        <w:r w:rsidR="003E05CB">
          <w:rPr>
            <w:noProof/>
            <w:webHidden/>
          </w:rPr>
          <w:tab/>
        </w:r>
        <w:r w:rsidR="003E05CB">
          <w:rPr>
            <w:noProof/>
            <w:webHidden/>
          </w:rPr>
          <w:fldChar w:fldCharType="begin"/>
        </w:r>
        <w:r w:rsidR="003E05CB">
          <w:rPr>
            <w:noProof/>
            <w:webHidden/>
          </w:rPr>
          <w:instrText xml:space="preserve"> PAGEREF _Toc1653048 \h </w:instrText>
        </w:r>
        <w:r w:rsidR="003E05CB">
          <w:rPr>
            <w:noProof/>
            <w:webHidden/>
          </w:rPr>
        </w:r>
        <w:r w:rsidR="003E05CB">
          <w:rPr>
            <w:noProof/>
            <w:webHidden/>
          </w:rPr>
          <w:fldChar w:fldCharType="separate"/>
        </w:r>
        <w:r w:rsidR="00704CFC">
          <w:rPr>
            <w:noProof/>
            <w:webHidden/>
          </w:rPr>
          <w:t>15</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51" w:history="1">
        <w:r w:rsidR="00667540">
          <w:rPr>
            <w:rStyle w:val="Kpr"/>
            <w:noProof/>
          </w:rPr>
          <w:t>b</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Yapılmakta Olan Yatırımlar</w:t>
        </w:r>
        <w:r w:rsidR="003E05CB">
          <w:rPr>
            <w:noProof/>
            <w:webHidden/>
          </w:rPr>
          <w:tab/>
        </w:r>
        <w:r w:rsidR="003E05CB">
          <w:rPr>
            <w:noProof/>
            <w:webHidden/>
          </w:rPr>
          <w:fldChar w:fldCharType="begin"/>
        </w:r>
        <w:r w:rsidR="003E05CB">
          <w:rPr>
            <w:noProof/>
            <w:webHidden/>
          </w:rPr>
          <w:instrText xml:space="preserve"> PAGEREF _Toc1653051 \h </w:instrText>
        </w:r>
        <w:r w:rsidR="003E05CB">
          <w:rPr>
            <w:noProof/>
            <w:webHidden/>
          </w:rPr>
        </w:r>
        <w:r w:rsidR="003E05CB">
          <w:rPr>
            <w:noProof/>
            <w:webHidden/>
          </w:rPr>
          <w:fldChar w:fldCharType="separate"/>
        </w:r>
        <w:r w:rsidR="00704CFC">
          <w:rPr>
            <w:noProof/>
            <w:webHidden/>
          </w:rPr>
          <w:t>15</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54" w:history="1">
        <w:r w:rsidR="00667540">
          <w:rPr>
            <w:rStyle w:val="Kpr"/>
            <w:noProof/>
          </w:rPr>
          <w:t>4</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GELİRLER</w:t>
        </w:r>
        <w:r w:rsidR="003E05CB">
          <w:rPr>
            <w:noProof/>
            <w:webHidden/>
          </w:rPr>
          <w:tab/>
        </w:r>
        <w:r w:rsidR="003E05CB">
          <w:rPr>
            <w:noProof/>
            <w:webHidden/>
          </w:rPr>
          <w:fldChar w:fldCharType="begin"/>
        </w:r>
        <w:r w:rsidR="003E05CB">
          <w:rPr>
            <w:noProof/>
            <w:webHidden/>
          </w:rPr>
          <w:instrText xml:space="preserve"> PAGEREF _Toc1653054 \h </w:instrText>
        </w:r>
        <w:r w:rsidR="003E05CB">
          <w:rPr>
            <w:noProof/>
            <w:webHidden/>
          </w:rPr>
        </w:r>
        <w:r w:rsidR="003E05CB">
          <w:rPr>
            <w:noProof/>
            <w:webHidden/>
          </w:rPr>
          <w:fldChar w:fldCharType="separate"/>
        </w:r>
        <w:r w:rsidR="00704CFC">
          <w:rPr>
            <w:noProof/>
            <w:webHidden/>
          </w:rPr>
          <w:t>15</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55" w:history="1">
        <w:r w:rsidR="00667540">
          <w:rPr>
            <w:rStyle w:val="Kpr"/>
            <w:noProof/>
          </w:rPr>
          <w:t>5</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GİDERLER</w:t>
        </w:r>
        <w:r w:rsidR="003E05CB">
          <w:rPr>
            <w:noProof/>
            <w:webHidden/>
          </w:rPr>
          <w:tab/>
        </w:r>
        <w:r w:rsidR="003E05CB">
          <w:rPr>
            <w:noProof/>
            <w:webHidden/>
          </w:rPr>
          <w:fldChar w:fldCharType="begin"/>
        </w:r>
        <w:r w:rsidR="003E05CB">
          <w:rPr>
            <w:noProof/>
            <w:webHidden/>
          </w:rPr>
          <w:instrText xml:space="preserve"> PAGEREF _Toc1653055 \h </w:instrText>
        </w:r>
        <w:r w:rsidR="003E05CB">
          <w:rPr>
            <w:noProof/>
            <w:webHidden/>
          </w:rPr>
        </w:r>
        <w:r w:rsidR="003E05CB">
          <w:rPr>
            <w:noProof/>
            <w:webHidden/>
          </w:rPr>
          <w:fldChar w:fldCharType="separate"/>
        </w:r>
        <w:r w:rsidR="00704CFC">
          <w:rPr>
            <w:noProof/>
            <w:webHidden/>
          </w:rPr>
          <w:t>16</w:t>
        </w:r>
        <w:r w:rsidR="003E05CB">
          <w:rPr>
            <w:noProof/>
            <w:webHidden/>
          </w:rPr>
          <w:fldChar w:fldCharType="end"/>
        </w:r>
      </w:hyperlink>
    </w:p>
    <w:p w:rsidR="003E05CB" w:rsidRDefault="009C1104">
      <w:pPr>
        <w:pStyle w:val="T2"/>
        <w:tabs>
          <w:tab w:val="left" w:pos="660"/>
          <w:tab w:val="right" w:pos="9062"/>
        </w:tabs>
        <w:rPr>
          <w:rFonts w:asciiTheme="minorHAnsi" w:eastAsiaTheme="minorEastAsia" w:hAnsiTheme="minorHAnsi" w:cstheme="minorBidi"/>
          <w:noProof/>
          <w:sz w:val="22"/>
          <w:szCs w:val="22"/>
        </w:rPr>
      </w:pPr>
      <w:hyperlink w:anchor="_Toc1653056" w:history="1">
        <w:r w:rsidR="00667540">
          <w:rPr>
            <w:rStyle w:val="Kpr"/>
            <w:noProof/>
          </w:rPr>
          <w:t>6</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NAKİT AKIŞ TABLOSU</w:t>
        </w:r>
        <w:r w:rsidR="003E05CB">
          <w:rPr>
            <w:noProof/>
            <w:webHidden/>
          </w:rPr>
          <w:tab/>
        </w:r>
        <w:r w:rsidR="003E05CB">
          <w:rPr>
            <w:noProof/>
            <w:webHidden/>
          </w:rPr>
          <w:fldChar w:fldCharType="begin"/>
        </w:r>
        <w:r w:rsidR="003E05CB">
          <w:rPr>
            <w:noProof/>
            <w:webHidden/>
          </w:rPr>
          <w:instrText xml:space="preserve"> PAGEREF _Toc1653056 \h </w:instrText>
        </w:r>
        <w:r w:rsidR="003E05CB">
          <w:rPr>
            <w:noProof/>
            <w:webHidden/>
          </w:rPr>
        </w:r>
        <w:r w:rsidR="003E05CB">
          <w:rPr>
            <w:noProof/>
            <w:webHidden/>
          </w:rPr>
          <w:fldChar w:fldCharType="separate"/>
        </w:r>
        <w:r w:rsidR="00704CFC">
          <w:rPr>
            <w:noProof/>
            <w:webHidden/>
          </w:rPr>
          <w:t>16</w:t>
        </w:r>
        <w:r w:rsidR="003E05CB">
          <w:rPr>
            <w:noProof/>
            <w:webHidden/>
          </w:rPr>
          <w:fldChar w:fldCharType="end"/>
        </w:r>
      </w:hyperlink>
    </w:p>
    <w:p w:rsidR="003E05CB" w:rsidRDefault="009C1104">
      <w:pPr>
        <w:pStyle w:val="T2"/>
        <w:tabs>
          <w:tab w:val="left" w:pos="880"/>
          <w:tab w:val="right" w:pos="9062"/>
        </w:tabs>
        <w:rPr>
          <w:rFonts w:asciiTheme="minorHAnsi" w:eastAsiaTheme="minorEastAsia" w:hAnsiTheme="minorHAnsi" w:cstheme="minorBidi"/>
          <w:noProof/>
          <w:sz w:val="22"/>
          <w:szCs w:val="22"/>
        </w:rPr>
      </w:pPr>
      <w:hyperlink w:anchor="_Toc1653057" w:history="1">
        <w:r w:rsidR="00667540">
          <w:rPr>
            <w:rStyle w:val="Kpr"/>
            <w:noProof/>
          </w:rPr>
          <w:t>7</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ÖZ KAYNAK DEĞİŞİM TABLOSU</w:t>
        </w:r>
        <w:r w:rsidR="003E05CB">
          <w:rPr>
            <w:noProof/>
            <w:webHidden/>
          </w:rPr>
          <w:tab/>
        </w:r>
        <w:r w:rsidR="003E05CB">
          <w:rPr>
            <w:noProof/>
            <w:webHidden/>
          </w:rPr>
          <w:fldChar w:fldCharType="begin"/>
        </w:r>
        <w:r w:rsidR="003E05CB">
          <w:rPr>
            <w:noProof/>
            <w:webHidden/>
          </w:rPr>
          <w:instrText xml:space="preserve"> PAGEREF _Toc1653057 \h </w:instrText>
        </w:r>
        <w:r w:rsidR="003E05CB">
          <w:rPr>
            <w:noProof/>
            <w:webHidden/>
          </w:rPr>
        </w:r>
        <w:r w:rsidR="003E05CB">
          <w:rPr>
            <w:noProof/>
            <w:webHidden/>
          </w:rPr>
          <w:fldChar w:fldCharType="separate"/>
        </w:r>
        <w:r w:rsidR="00704CFC">
          <w:rPr>
            <w:noProof/>
            <w:webHidden/>
          </w:rPr>
          <w:t>16</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58" w:history="1">
        <w:r w:rsidR="003E05CB" w:rsidRPr="004C0958">
          <w:rPr>
            <w:rStyle w:val="Kpr"/>
            <w:noProof/>
          </w:rPr>
          <w:t>a)</w:t>
        </w:r>
        <w:r w:rsidR="003E05CB">
          <w:rPr>
            <w:rFonts w:asciiTheme="minorHAnsi" w:eastAsiaTheme="minorEastAsia" w:hAnsiTheme="minorHAnsi" w:cstheme="minorBidi"/>
            <w:noProof/>
            <w:sz w:val="22"/>
            <w:szCs w:val="22"/>
          </w:rPr>
          <w:tab/>
        </w:r>
        <w:r w:rsidR="003E05CB" w:rsidRPr="004C0958">
          <w:rPr>
            <w:rStyle w:val="Kpr"/>
            <w:noProof/>
          </w:rPr>
          <w:t>Kur Farklarının Etkisi</w:t>
        </w:r>
        <w:r w:rsidR="003E05CB">
          <w:rPr>
            <w:noProof/>
            <w:webHidden/>
          </w:rPr>
          <w:tab/>
        </w:r>
        <w:r w:rsidR="003E05CB">
          <w:rPr>
            <w:noProof/>
            <w:webHidden/>
          </w:rPr>
          <w:fldChar w:fldCharType="begin"/>
        </w:r>
        <w:r w:rsidR="003E05CB">
          <w:rPr>
            <w:noProof/>
            <w:webHidden/>
          </w:rPr>
          <w:instrText xml:space="preserve"> PAGEREF _Toc1653058 \h </w:instrText>
        </w:r>
        <w:r w:rsidR="003E05CB">
          <w:rPr>
            <w:noProof/>
            <w:webHidden/>
          </w:rPr>
        </w:r>
        <w:r w:rsidR="003E05CB">
          <w:rPr>
            <w:noProof/>
            <w:webHidden/>
          </w:rPr>
          <w:fldChar w:fldCharType="separate"/>
        </w:r>
        <w:r w:rsidR="00704CFC">
          <w:rPr>
            <w:noProof/>
            <w:webHidden/>
          </w:rPr>
          <w:t>16</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59" w:history="1">
        <w:r w:rsidR="003E05CB" w:rsidRPr="004C0958">
          <w:rPr>
            <w:rStyle w:val="Kpr"/>
            <w:noProof/>
          </w:rPr>
          <w:t>b)</w:t>
        </w:r>
        <w:r w:rsidR="003E05CB">
          <w:rPr>
            <w:rFonts w:asciiTheme="minorHAnsi" w:eastAsiaTheme="minorEastAsia" w:hAnsiTheme="minorHAnsi" w:cstheme="minorBidi"/>
            <w:noProof/>
            <w:sz w:val="22"/>
            <w:szCs w:val="22"/>
          </w:rPr>
          <w:tab/>
        </w:r>
        <w:r w:rsidR="003E05CB" w:rsidRPr="004C0958">
          <w:rPr>
            <w:rStyle w:val="Kpr"/>
            <w:noProof/>
          </w:rPr>
          <w:t>Değer ve Miktar Değişimlerinin Etkisi</w:t>
        </w:r>
        <w:r w:rsidR="003E05CB">
          <w:rPr>
            <w:noProof/>
            <w:webHidden/>
          </w:rPr>
          <w:tab/>
        </w:r>
        <w:r w:rsidR="003E05CB">
          <w:rPr>
            <w:noProof/>
            <w:webHidden/>
          </w:rPr>
          <w:fldChar w:fldCharType="begin"/>
        </w:r>
        <w:r w:rsidR="003E05CB">
          <w:rPr>
            <w:noProof/>
            <w:webHidden/>
          </w:rPr>
          <w:instrText xml:space="preserve"> PAGEREF _Toc1653059 \h </w:instrText>
        </w:r>
        <w:r w:rsidR="003E05CB">
          <w:rPr>
            <w:noProof/>
            <w:webHidden/>
          </w:rPr>
        </w:r>
        <w:r w:rsidR="003E05CB">
          <w:rPr>
            <w:noProof/>
            <w:webHidden/>
          </w:rPr>
          <w:fldChar w:fldCharType="separate"/>
        </w:r>
        <w:r w:rsidR="00704CFC">
          <w:rPr>
            <w:noProof/>
            <w:webHidden/>
          </w:rPr>
          <w:t>16</w:t>
        </w:r>
        <w:r w:rsidR="003E05CB">
          <w:rPr>
            <w:noProof/>
            <w:webHidden/>
          </w:rPr>
          <w:fldChar w:fldCharType="end"/>
        </w:r>
      </w:hyperlink>
    </w:p>
    <w:p w:rsidR="003E05CB" w:rsidRDefault="009C1104">
      <w:pPr>
        <w:pStyle w:val="T2"/>
        <w:tabs>
          <w:tab w:val="left" w:pos="880"/>
          <w:tab w:val="right" w:pos="9062"/>
        </w:tabs>
        <w:rPr>
          <w:rFonts w:asciiTheme="minorHAnsi" w:eastAsiaTheme="minorEastAsia" w:hAnsiTheme="minorHAnsi" w:cstheme="minorBidi"/>
          <w:noProof/>
          <w:sz w:val="22"/>
          <w:szCs w:val="22"/>
        </w:rPr>
      </w:pPr>
      <w:hyperlink w:anchor="_Toc1653060" w:history="1">
        <w:r w:rsidR="00667540">
          <w:rPr>
            <w:rStyle w:val="Kpr"/>
            <w:noProof/>
          </w:rPr>
          <w:t>8</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TAAHHÜTLER</w:t>
        </w:r>
        <w:r w:rsidR="003E05CB">
          <w:rPr>
            <w:noProof/>
            <w:webHidden/>
          </w:rPr>
          <w:tab/>
        </w:r>
        <w:r w:rsidR="003E05CB">
          <w:rPr>
            <w:noProof/>
            <w:webHidden/>
          </w:rPr>
          <w:fldChar w:fldCharType="begin"/>
        </w:r>
        <w:r w:rsidR="003E05CB">
          <w:rPr>
            <w:noProof/>
            <w:webHidden/>
          </w:rPr>
          <w:instrText xml:space="preserve"> PAGEREF _Toc1653060 \h </w:instrText>
        </w:r>
        <w:r w:rsidR="003E05CB">
          <w:rPr>
            <w:noProof/>
            <w:webHidden/>
          </w:rPr>
        </w:r>
        <w:r w:rsidR="003E05CB">
          <w:rPr>
            <w:noProof/>
            <w:webHidden/>
          </w:rPr>
          <w:fldChar w:fldCharType="separate"/>
        </w:r>
        <w:r w:rsidR="00704CFC">
          <w:rPr>
            <w:noProof/>
            <w:webHidden/>
          </w:rPr>
          <w:t>16</w:t>
        </w:r>
        <w:r w:rsidR="003E05CB">
          <w:rPr>
            <w:noProof/>
            <w:webHidden/>
          </w:rPr>
          <w:fldChar w:fldCharType="end"/>
        </w:r>
      </w:hyperlink>
    </w:p>
    <w:p w:rsidR="003E05CB" w:rsidRDefault="009C1104">
      <w:pPr>
        <w:pStyle w:val="T2"/>
        <w:tabs>
          <w:tab w:val="left" w:pos="880"/>
          <w:tab w:val="right" w:pos="9062"/>
        </w:tabs>
        <w:rPr>
          <w:rFonts w:asciiTheme="minorHAnsi" w:eastAsiaTheme="minorEastAsia" w:hAnsiTheme="minorHAnsi" w:cstheme="minorBidi"/>
          <w:noProof/>
          <w:sz w:val="22"/>
          <w:szCs w:val="22"/>
        </w:rPr>
      </w:pPr>
      <w:hyperlink w:anchor="_Toc1653065" w:history="1">
        <w:r w:rsidR="00667540">
          <w:rPr>
            <w:rStyle w:val="Kpr"/>
            <w:noProof/>
          </w:rPr>
          <w:t>9</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KOŞULLU VARLIKLAR</w:t>
        </w:r>
        <w:r w:rsidR="003E05CB">
          <w:rPr>
            <w:noProof/>
            <w:webHidden/>
          </w:rPr>
          <w:tab/>
        </w:r>
        <w:r w:rsidR="003E05CB">
          <w:rPr>
            <w:noProof/>
            <w:webHidden/>
          </w:rPr>
          <w:fldChar w:fldCharType="begin"/>
        </w:r>
        <w:r w:rsidR="003E05CB">
          <w:rPr>
            <w:noProof/>
            <w:webHidden/>
          </w:rPr>
          <w:instrText xml:space="preserve"> PAGEREF _Toc1653065 \h </w:instrText>
        </w:r>
        <w:r w:rsidR="003E05CB">
          <w:rPr>
            <w:noProof/>
            <w:webHidden/>
          </w:rPr>
        </w:r>
        <w:r w:rsidR="003E05CB">
          <w:rPr>
            <w:noProof/>
            <w:webHidden/>
          </w:rPr>
          <w:fldChar w:fldCharType="separate"/>
        </w:r>
        <w:r w:rsidR="00704CFC">
          <w:rPr>
            <w:noProof/>
            <w:webHidden/>
          </w:rPr>
          <w:t>17</w:t>
        </w:r>
        <w:r w:rsidR="003E05CB">
          <w:rPr>
            <w:noProof/>
            <w:webHidden/>
          </w:rPr>
          <w:fldChar w:fldCharType="end"/>
        </w:r>
      </w:hyperlink>
    </w:p>
    <w:p w:rsidR="003E05CB" w:rsidRDefault="009C1104">
      <w:pPr>
        <w:pStyle w:val="T3"/>
        <w:tabs>
          <w:tab w:val="left" w:pos="1100"/>
          <w:tab w:val="right" w:pos="9062"/>
        </w:tabs>
        <w:rPr>
          <w:rFonts w:asciiTheme="minorHAnsi" w:eastAsiaTheme="minorEastAsia" w:hAnsiTheme="minorHAnsi" w:cstheme="minorBidi"/>
          <w:noProof/>
          <w:sz w:val="22"/>
          <w:szCs w:val="22"/>
        </w:rPr>
      </w:pPr>
      <w:hyperlink w:anchor="_Toc1653067" w:history="1">
        <w:r w:rsidR="00667540">
          <w:rPr>
            <w:rStyle w:val="Kpr"/>
            <w:noProof/>
          </w:rPr>
          <w:t>a</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Kira ve İrtifak Hakkı Gelirleri</w:t>
        </w:r>
        <w:r w:rsidR="003E05CB">
          <w:rPr>
            <w:noProof/>
            <w:webHidden/>
          </w:rPr>
          <w:tab/>
        </w:r>
        <w:r w:rsidR="003E05CB">
          <w:rPr>
            <w:noProof/>
            <w:webHidden/>
          </w:rPr>
          <w:fldChar w:fldCharType="begin"/>
        </w:r>
        <w:r w:rsidR="003E05CB">
          <w:rPr>
            <w:noProof/>
            <w:webHidden/>
          </w:rPr>
          <w:instrText xml:space="preserve"> PAGEREF _Toc1653067 \h </w:instrText>
        </w:r>
        <w:r w:rsidR="003E05CB">
          <w:rPr>
            <w:noProof/>
            <w:webHidden/>
          </w:rPr>
        </w:r>
        <w:r w:rsidR="003E05CB">
          <w:rPr>
            <w:noProof/>
            <w:webHidden/>
          </w:rPr>
          <w:fldChar w:fldCharType="separate"/>
        </w:r>
        <w:r w:rsidR="00704CFC">
          <w:rPr>
            <w:noProof/>
            <w:webHidden/>
          </w:rPr>
          <w:t>17</w:t>
        </w:r>
        <w:r w:rsidR="003E05CB">
          <w:rPr>
            <w:noProof/>
            <w:webHidden/>
          </w:rPr>
          <w:fldChar w:fldCharType="end"/>
        </w:r>
      </w:hyperlink>
    </w:p>
    <w:p w:rsidR="003E05CB" w:rsidRDefault="009C1104">
      <w:pPr>
        <w:pStyle w:val="T2"/>
        <w:tabs>
          <w:tab w:val="left" w:pos="880"/>
          <w:tab w:val="right" w:pos="9062"/>
        </w:tabs>
        <w:rPr>
          <w:rFonts w:asciiTheme="minorHAnsi" w:eastAsiaTheme="minorEastAsia" w:hAnsiTheme="minorHAnsi" w:cstheme="minorBidi"/>
          <w:noProof/>
          <w:sz w:val="22"/>
          <w:szCs w:val="22"/>
        </w:rPr>
      </w:pPr>
      <w:hyperlink w:anchor="_Toc1653068" w:history="1">
        <w:r w:rsidR="00667540">
          <w:rPr>
            <w:rStyle w:val="Kpr"/>
            <w:noProof/>
          </w:rPr>
          <w:t>10</w:t>
        </w:r>
        <w:r w:rsidR="003E05CB" w:rsidRPr="004C0958">
          <w:rPr>
            <w:rStyle w:val="Kpr"/>
            <w:noProof/>
          </w:rPr>
          <w:t>.</w:t>
        </w:r>
        <w:r w:rsidR="003E05CB">
          <w:rPr>
            <w:rFonts w:asciiTheme="minorHAnsi" w:eastAsiaTheme="minorEastAsia" w:hAnsiTheme="minorHAnsi" w:cstheme="minorBidi"/>
            <w:noProof/>
            <w:sz w:val="22"/>
            <w:szCs w:val="22"/>
          </w:rPr>
          <w:tab/>
        </w:r>
        <w:r w:rsidR="003E05CB" w:rsidRPr="004C0958">
          <w:rPr>
            <w:rStyle w:val="Kpr"/>
            <w:noProof/>
          </w:rPr>
          <w:t>DİĞER NAZIM HESAPLAR</w:t>
        </w:r>
        <w:r w:rsidR="003E05CB">
          <w:rPr>
            <w:noProof/>
            <w:webHidden/>
          </w:rPr>
          <w:tab/>
        </w:r>
        <w:r w:rsidR="003E05CB">
          <w:rPr>
            <w:noProof/>
            <w:webHidden/>
          </w:rPr>
          <w:fldChar w:fldCharType="begin"/>
        </w:r>
        <w:r w:rsidR="003E05CB">
          <w:rPr>
            <w:noProof/>
            <w:webHidden/>
          </w:rPr>
          <w:instrText xml:space="preserve"> PAGEREF _Toc1653068 \h </w:instrText>
        </w:r>
        <w:r w:rsidR="003E05CB">
          <w:rPr>
            <w:noProof/>
            <w:webHidden/>
          </w:rPr>
        </w:r>
        <w:r w:rsidR="003E05CB">
          <w:rPr>
            <w:noProof/>
            <w:webHidden/>
          </w:rPr>
          <w:fldChar w:fldCharType="separate"/>
        </w:r>
        <w:r w:rsidR="00704CFC">
          <w:rPr>
            <w:noProof/>
            <w:webHidden/>
          </w:rPr>
          <w:t>18</w:t>
        </w:r>
        <w:r w:rsidR="003E05CB">
          <w:rPr>
            <w:noProof/>
            <w:webHidden/>
          </w:rPr>
          <w:fldChar w:fldCharType="end"/>
        </w:r>
      </w:hyperlink>
    </w:p>
    <w:p w:rsidR="003E05CB" w:rsidRDefault="009C1104">
      <w:pPr>
        <w:pStyle w:val="T1"/>
        <w:tabs>
          <w:tab w:val="right" w:pos="9062"/>
        </w:tabs>
        <w:rPr>
          <w:rFonts w:asciiTheme="minorHAnsi" w:eastAsiaTheme="minorEastAsia" w:hAnsiTheme="minorHAnsi" w:cstheme="minorBidi"/>
          <w:noProof/>
          <w:sz w:val="22"/>
          <w:szCs w:val="22"/>
        </w:rPr>
      </w:pPr>
      <w:hyperlink w:anchor="_Toc1653069" w:history="1">
        <w:r w:rsidR="003E05CB" w:rsidRPr="004C0958">
          <w:rPr>
            <w:rStyle w:val="Kpr"/>
            <w:noProof/>
          </w:rPr>
          <w:t>E) MALİ TABLOLARDAKİ FARKLILIKLAR</w:t>
        </w:r>
        <w:r w:rsidR="003E05CB">
          <w:rPr>
            <w:noProof/>
            <w:webHidden/>
          </w:rPr>
          <w:tab/>
        </w:r>
        <w:r w:rsidR="003E05CB">
          <w:rPr>
            <w:noProof/>
            <w:webHidden/>
          </w:rPr>
          <w:fldChar w:fldCharType="begin"/>
        </w:r>
        <w:r w:rsidR="003E05CB">
          <w:rPr>
            <w:noProof/>
            <w:webHidden/>
          </w:rPr>
          <w:instrText xml:space="preserve"> PAGEREF _Toc1653069 \h </w:instrText>
        </w:r>
        <w:r w:rsidR="003E05CB">
          <w:rPr>
            <w:noProof/>
            <w:webHidden/>
          </w:rPr>
        </w:r>
        <w:r w:rsidR="003E05CB">
          <w:rPr>
            <w:noProof/>
            <w:webHidden/>
          </w:rPr>
          <w:fldChar w:fldCharType="separate"/>
        </w:r>
        <w:r w:rsidR="00704CFC">
          <w:rPr>
            <w:noProof/>
            <w:webHidden/>
          </w:rPr>
          <w:t>18</w:t>
        </w:r>
        <w:r w:rsidR="003E05CB">
          <w:rPr>
            <w:noProof/>
            <w:webHidden/>
          </w:rPr>
          <w:fldChar w:fldCharType="end"/>
        </w:r>
      </w:hyperlink>
    </w:p>
    <w:p w:rsidR="000E469F" w:rsidRDefault="000E469F">
      <w:pPr>
        <w:spacing w:after="200" w:line="276" w:lineRule="auto"/>
        <w:rPr>
          <w:rFonts w:asciiTheme="majorHAnsi" w:eastAsiaTheme="majorEastAsia" w:hAnsiTheme="majorHAnsi" w:cstheme="majorBidi"/>
          <w:b/>
          <w:bCs/>
          <w:color w:val="365F91" w:themeColor="accent1" w:themeShade="BF"/>
          <w:sz w:val="28"/>
          <w:szCs w:val="28"/>
        </w:rPr>
      </w:pPr>
      <w:r>
        <w:fldChar w:fldCharType="end"/>
      </w:r>
      <w:r>
        <w:br w:type="page"/>
      </w:r>
    </w:p>
    <w:p w:rsidR="00226679" w:rsidRDefault="00226679" w:rsidP="00E3176C">
      <w:pPr>
        <w:pStyle w:val="Balk1"/>
        <w:numPr>
          <w:ilvl w:val="0"/>
          <w:numId w:val="1"/>
        </w:numPr>
      </w:pPr>
      <w:bookmarkStart w:id="2" w:name="_Toc536481085"/>
      <w:bookmarkStart w:id="3" w:name="_Toc1653007"/>
      <w:bookmarkEnd w:id="1"/>
      <w:r>
        <w:lastRenderedPageBreak/>
        <w:t>MALİ TABLO ÖRNEKLERİ</w:t>
      </w:r>
      <w:bookmarkEnd w:id="2"/>
      <w:bookmarkEnd w:id="3"/>
    </w:p>
    <w:p w:rsidR="00226679" w:rsidRPr="00226679" w:rsidRDefault="00226679" w:rsidP="00226679"/>
    <w:p w:rsidR="00226679" w:rsidRDefault="00226679" w:rsidP="00E3176C">
      <w:pPr>
        <w:pStyle w:val="Balk2"/>
        <w:numPr>
          <w:ilvl w:val="0"/>
          <w:numId w:val="4"/>
        </w:numPr>
        <w:ind w:left="1134"/>
      </w:pPr>
      <w:bookmarkStart w:id="4" w:name="_Toc536481086"/>
      <w:bookmarkStart w:id="5" w:name="_Toc1653008"/>
      <w:r>
        <w:t>BİLANÇO</w:t>
      </w:r>
      <w:bookmarkEnd w:id="4"/>
      <w:bookmarkEnd w:id="5"/>
      <w:r>
        <w:t xml:space="preserve"> </w:t>
      </w:r>
    </w:p>
    <w:p w:rsidR="00226D04" w:rsidRDefault="00226D04" w:rsidP="00226679">
      <w:pPr>
        <w:rPr>
          <w:noProof/>
        </w:rPr>
      </w:pPr>
    </w:p>
    <w:p w:rsidR="00226D04" w:rsidRPr="00226679" w:rsidRDefault="00226D04" w:rsidP="00226679"/>
    <w:p w:rsidR="00226D04" w:rsidRDefault="007851BB">
      <w:pPr>
        <w:sectPr w:rsidR="00226D04" w:rsidSect="00C92D1F">
          <w:footerReference w:type="default" r:id="rId11"/>
          <w:pgSz w:w="11906" w:h="16838"/>
          <w:pgMar w:top="1417" w:right="1417" w:bottom="1417" w:left="1417" w:header="708" w:footer="708" w:gutter="0"/>
          <w:pgNumType w:start="0"/>
          <w:cols w:space="708"/>
          <w:titlePg/>
          <w:docGrid w:linePitch="360"/>
        </w:sectPr>
      </w:pPr>
      <w:r w:rsidRPr="007851BB">
        <w:rPr>
          <w:noProof/>
        </w:rPr>
        <w:drawing>
          <wp:inline distT="0" distB="0" distL="0" distR="0">
            <wp:extent cx="6318194" cy="5596268"/>
            <wp:effectExtent l="0" t="0" r="6985"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742" cy="5602068"/>
                    </a:xfrm>
                    <a:prstGeom prst="rect">
                      <a:avLst/>
                    </a:prstGeom>
                    <a:noFill/>
                    <a:ln>
                      <a:noFill/>
                    </a:ln>
                  </pic:spPr>
                </pic:pic>
              </a:graphicData>
            </a:graphic>
          </wp:inline>
        </w:drawing>
      </w:r>
    </w:p>
    <w:p w:rsidR="00226D04" w:rsidRDefault="00226D04" w:rsidP="00403063">
      <w:pPr>
        <w:pStyle w:val="Balk2"/>
        <w:numPr>
          <w:ilvl w:val="0"/>
          <w:numId w:val="4"/>
        </w:numPr>
        <w:ind w:left="0" w:firstLine="0"/>
        <w:sectPr w:rsidR="00226D04" w:rsidSect="00226D04">
          <w:pgSz w:w="16838" w:h="11906" w:orient="landscape"/>
          <w:pgMar w:top="1418" w:right="1418" w:bottom="1418" w:left="1418" w:header="709" w:footer="709" w:gutter="0"/>
          <w:cols w:space="708"/>
          <w:docGrid w:linePitch="360"/>
        </w:sectPr>
      </w:pPr>
      <w:bookmarkStart w:id="6" w:name="_Toc536481087"/>
      <w:bookmarkStart w:id="7" w:name="_Toc1653009"/>
      <w:r>
        <w:lastRenderedPageBreak/>
        <w:t>FAALİYET SONUÇLARI TABLOSU</w:t>
      </w:r>
      <w:bookmarkEnd w:id="6"/>
      <w:bookmarkEnd w:id="7"/>
      <w:r w:rsidR="007851BB" w:rsidRPr="007851BB">
        <w:rPr>
          <w:noProof/>
        </w:rPr>
        <w:drawing>
          <wp:inline distT="0" distB="0" distL="0" distR="0">
            <wp:extent cx="8891270" cy="3956298"/>
            <wp:effectExtent l="0" t="0" r="508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1270" cy="3956298"/>
                    </a:xfrm>
                    <a:prstGeom prst="rect">
                      <a:avLst/>
                    </a:prstGeom>
                    <a:noFill/>
                    <a:ln>
                      <a:noFill/>
                    </a:ln>
                  </pic:spPr>
                </pic:pic>
              </a:graphicData>
            </a:graphic>
          </wp:inline>
        </w:drawing>
      </w:r>
      <w:r w:rsidR="007851BB" w:rsidRPr="007851BB">
        <w:rPr>
          <w:noProof/>
        </w:rPr>
        <w:lastRenderedPageBreak/>
        <w:drawing>
          <wp:inline distT="0" distB="0" distL="0" distR="0">
            <wp:extent cx="8891270" cy="284672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1270" cy="2846728"/>
                    </a:xfrm>
                    <a:prstGeom prst="rect">
                      <a:avLst/>
                    </a:prstGeom>
                    <a:noFill/>
                    <a:ln>
                      <a:noFill/>
                    </a:ln>
                  </pic:spPr>
                </pic:pic>
              </a:graphicData>
            </a:graphic>
          </wp:inline>
        </w:drawing>
      </w:r>
    </w:p>
    <w:p w:rsidR="00226D04" w:rsidRDefault="00226D04" w:rsidP="00E3176C">
      <w:pPr>
        <w:pStyle w:val="Balk2"/>
        <w:numPr>
          <w:ilvl w:val="0"/>
          <w:numId w:val="4"/>
        </w:numPr>
      </w:pPr>
      <w:bookmarkStart w:id="8" w:name="_Toc536481088"/>
      <w:bookmarkStart w:id="9" w:name="_Toc1653010"/>
      <w:r>
        <w:lastRenderedPageBreak/>
        <w:t>NAKİT AKIŞ TABLOSU</w:t>
      </w:r>
      <w:bookmarkEnd w:id="8"/>
      <w:bookmarkEnd w:id="9"/>
    </w:p>
    <w:p w:rsidR="00226D04" w:rsidRDefault="007851BB">
      <w:r w:rsidRPr="007851BB">
        <w:rPr>
          <w:noProof/>
        </w:rPr>
        <w:drawing>
          <wp:inline distT="0" distB="0" distL="0" distR="0">
            <wp:extent cx="5759450" cy="836584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365845"/>
                    </a:xfrm>
                    <a:prstGeom prst="rect">
                      <a:avLst/>
                    </a:prstGeom>
                    <a:noFill/>
                    <a:ln>
                      <a:noFill/>
                    </a:ln>
                  </pic:spPr>
                </pic:pic>
              </a:graphicData>
            </a:graphic>
          </wp:inline>
        </w:drawing>
      </w:r>
    </w:p>
    <w:p w:rsidR="00226D04" w:rsidRDefault="00226D04"/>
    <w:p w:rsidR="00226D04" w:rsidRDefault="00226D04">
      <w:pPr>
        <w:sectPr w:rsidR="00226D04" w:rsidSect="00226D04">
          <w:pgSz w:w="11906" w:h="16838"/>
          <w:pgMar w:top="1418" w:right="1418" w:bottom="1418" w:left="1418" w:header="709" w:footer="709" w:gutter="0"/>
          <w:cols w:space="708"/>
          <w:docGrid w:linePitch="360"/>
        </w:sectPr>
      </w:pPr>
    </w:p>
    <w:p w:rsidR="00226D04" w:rsidRDefault="00226D04" w:rsidP="00E3176C">
      <w:pPr>
        <w:pStyle w:val="Balk2"/>
        <w:numPr>
          <w:ilvl w:val="0"/>
          <w:numId w:val="4"/>
        </w:numPr>
      </w:pPr>
      <w:bookmarkStart w:id="10" w:name="_Toc536481089"/>
      <w:bookmarkStart w:id="11" w:name="_Toc1653011"/>
      <w:r>
        <w:lastRenderedPageBreak/>
        <w:t>ÖZKAYNAK DEĞİŞİM TABLOSU</w:t>
      </w:r>
      <w:bookmarkEnd w:id="10"/>
      <w:bookmarkEnd w:id="11"/>
    </w:p>
    <w:p w:rsidR="00226D04" w:rsidRDefault="00226D04"/>
    <w:p w:rsidR="00226D04" w:rsidRDefault="007851BB">
      <w:r w:rsidRPr="007851BB">
        <w:rPr>
          <w:noProof/>
        </w:rPr>
        <w:drawing>
          <wp:inline distT="0" distB="0" distL="0" distR="0">
            <wp:extent cx="8891270" cy="4638411"/>
            <wp:effectExtent l="0" t="0" r="508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4638411"/>
                    </a:xfrm>
                    <a:prstGeom prst="rect">
                      <a:avLst/>
                    </a:prstGeom>
                    <a:noFill/>
                    <a:ln>
                      <a:noFill/>
                    </a:ln>
                  </pic:spPr>
                </pic:pic>
              </a:graphicData>
            </a:graphic>
          </wp:inline>
        </w:drawing>
      </w:r>
    </w:p>
    <w:p w:rsidR="00724ECE" w:rsidRPr="00C469A1" w:rsidRDefault="00C469A1" w:rsidP="00C469A1">
      <w:pPr>
        <w:pStyle w:val="Balk2"/>
        <w:numPr>
          <w:ilvl w:val="0"/>
          <w:numId w:val="4"/>
        </w:numPr>
      </w:pPr>
      <w:bookmarkStart w:id="12" w:name="_Toc536481090"/>
      <w:bookmarkStart w:id="13" w:name="_Toc1653012"/>
      <w:r w:rsidRPr="00C469A1">
        <w:rPr>
          <w:noProof/>
        </w:rPr>
        <w:lastRenderedPageBreak/>
        <w:drawing>
          <wp:anchor distT="0" distB="0" distL="114300" distR="114300" simplePos="0" relativeHeight="251669504" behindDoc="0" locked="0" layoutInCell="1" allowOverlap="1">
            <wp:simplePos x="0" y="0"/>
            <wp:positionH relativeFrom="column">
              <wp:posOffset>1905</wp:posOffset>
            </wp:positionH>
            <wp:positionV relativeFrom="paragraph">
              <wp:posOffset>278575</wp:posOffset>
            </wp:positionV>
            <wp:extent cx="7980680" cy="5377815"/>
            <wp:effectExtent l="0" t="0" r="1270" b="0"/>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80680" cy="537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D04">
        <w:t>BÜTÇELENEN VE GERÇEKLEŞEN TUTARLARIN KARŞILAŞTIRMA TABLOSU</w:t>
      </w:r>
      <w:bookmarkEnd w:id="12"/>
      <w:bookmarkEnd w:id="13"/>
    </w:p>
    <w:p w:rsidR="00724ECE" w:rsidRDefault="00724ECE">
      <w:pPr>
        <w:rPr>
          <w:noProof/>
          <w:sz w:val="22"/>
        </w:rPr>
        <w:sectPr w:rsidR="00724ECE" w:rsidSect="00226D04">
          <w:pgSz w:w="16838" w:h="11906" w:orient="landscape"/>
          <w:pgMar w:top="1418" w:right="1418" w:bottom="1418" w:left="1418" w:header="709" w:footer="709" w:gutter="0"/>
          <w:cols w:space="708"/>
          <w:docGrid w:linePitch="360"/>
        </w:sectPr>
      </w:pPr>
    </w:p>
    <w:p w:rsidR="00414ACE" w:rsidRDefault="00FA2861" w:rsidP="00E3176C">
      <w:pPr>
        <w:pStyle w:val="Balk1"/>
        <w:numPr>
          <w:ilvl w:val="0"/>
          <w:numId w:val="1"/>
        </w:numPr>
        <w:spacing w:before="0"/>
        <w:ind w:left="1077" w:hanging="357"/>
      </w:pPr>
      <w:bookmarkStart w:id="14" w:name="_Toc536481091"/>
      <w:bookmarkStart w:id="15" w:name="_Toc1653013"/>
      <w:r>
        <w:lastRenderedPageBreak/>
        <w:t xml:space="preserve">KAMU İDARESİNİN </w:t>
      </w:r>
      <w:r w:rsidR="00257DE0">
        <w:t>HUKUKİ YAPISI</w:t>
      </w:r>
      <w:r>
        <w:t xml:space="preserve"> VE FAALİYET </w:t>
      </w:r>
      <w:r w:rsidR="00257DE0">
        <w:t>ALANI</w:t>
      </w:r>
      <w:bookmarkEnd w:id="14"/>
      <w:bookmarkEnd w:id="15"/>
    </w:p>
    <w:p w:rsidR="00724ECE" w:rsidRPr="00AC4DD6" w:rsidRDefault="00724ECE" w:rsidP="00D85366">
      <w:pPr>
        <w:jc w:val="both"/>
      </w:pPr>
    </w:p>
    <w:p w:rsidR="00AC4DD6" w:rsidRPr="00027690" w:rsidRDefault="00027690" w:rsidP="00027690">
      <w:pPr>
        <w:ind w:firstLine="708"/>
        <w:jc w:val="both"/>
        <w:rPr>
          <w:b/>
        </w:rPr>
      </w:pPr>
      <w:r>
        <w:rPr>
          <w:b/>
        </w:rPr>
        <w:t xml:space="preserve">1) </w:t>
      </w:r>
      <w:r w:rsidR="00AC4DD6" w:rsidRPr="00027690">
        <w:rPr>
          <w:b/>
        </w:rPr>
        <w:t>Adres</w:t>
      </w:r>
    </w:p>
    <w:p w:rsidR="00493E7A" w:rsidRPr="00493E7A" w:rsidRDefault="00493E7A" w:rsidP="00493E7A">
      <w:pPr>
        <w:ind w:left="360"/>
        <w:jc w:val="both"/>
        <w:rPr>
          <w:b/>
        </w:rPr>
      </w:pPr>
    </w:p>
    <w:p w:rsidR="00AC4DD6" w:rsidRDefault="00AC4DD6" w:rsidP="00AC4DD6">
      <w:pPr>
        <w:jc w:val="both"/>
      </w:pPr>
      <w:r>
        <w:t>Muş Alparslan Üniversitesi Külliyesi, 49250-Güzeltepe/Muş</w:t>
      </w:r>
    </w:p>
    <w:p w:rsidR="00AC4DD6" w:rsidRDefault="00AC4DD6" w:rsidP="00AC4DD6">
      <w:pPr>
        <w:jc w:val="both"/>
      </w:pPr>
      <w:r>
        <w:t>Tel: 0436 249 49 49</w:t>
      </w:r>
    </w:p>
    <w:p w:rsidR="00AC4DD6" w:rsidRDefault="00AC4DD6" w:rsidP="00AC4DD6">
      <w:pPr>
        <w:jc w:val="both"/>
      </w:pPr>
      <w:r>
        <w:t>Fax: 0436 249 13 18</w:t>
      </w:r>
    </w:p>
    <w:p w:rsidR="00493E7A" w:rsidRDefault="00493E7A" w:rsidP="00AC4DD6">
      <w:pPr>
        <w:jc w:val="both"/>
      </w:pPr>
    </w:p>
    <w:p w:rsidR="00AC4DD6" w:rsidRPr="00027690" w:rsidRDefault="00027690" w:rsidP="00027690">
      <w:pPr>
        <w:ind w:firstLine="708"/>
        <w:jc w:val="both"/>
        <w:rPr>
          <w:b/>
        </w:rPr>
      </w:pPr>
      <w:r>
        <w:rPr>
          <w:b/>
          <w:bCs/>
          <w:color w:val="333333"/>
          <w:bdr w:val="none" w:sz="0" w:space="0" w:color="auto" w:frame="1"/>
        </w:rPr>
        <w:t xml:space="preserve">2) </w:t>
      </w:r>
      <w:r w:rsidR="00AC4DD6" w:rsidRPr="00027690">
        <w:rPr>
          <w:b/>
          <w:bCs/>
          <w:color w:val="333333"/>
          <w:bdr w:val="none" w:sz="0" w:space="0" w:color="auto" w:frame="1"/>
        </w:rPr>
        <w:t>Görevi (Misyon)</w:t>
      </w:r>
    </w:p>
    <w:p w:rsidR="00027690" w:rsidRDefault="00027690" w:rsidP="00493E7A">
      <w:pPr>
        <w:shd w:val="clear" w:color="auto" w:fill="FFFFFF"/>
        <w:spacing w:line="242" w:lineRule="atLeast"/>
        <w:ind w:firstLine="709"/>
        <w:textAlignment w:val="baseline"/>
        <w:rPr>
          <w:b/>
          <w:color w:val="333333"/>
          <w:bdr w:val="none" w:sz="0" w:space="0" w:color="auto" w:frame="1"/>
        </w:rPr>
      </w:pPr>
    </w:p>
    <w:p w:rsidR="00493E7A" w:rsidRDefault="00AC4DD6" w:rsidP="00536D9F">
      <w:pPr>
        <w:shd w:val="clear" w:color="auto" w:fill="FFFFFF"/>
        <w:spacing w:line="242" w:lineRule="atLeast"/>
        <w:ind w:firstLine="709"/>
        <w:jc w:val="both"/>
        <w:textAlignment w:val="baseline"/>
        <w:rPr>
          <w:color w:val="333333"/>
          <w:bdr w:val="none" w:sz="0" w:space="0" w:color="auto" w:frame="1"/>
        </w:rPr>
      </w:pPr>
      <w:r w:rsidRPr="00AC4DD6">
        <w:rPr>
          <w:color w:val="333333"/>
          <w:bdr w:val="none" w:sz="0" w:space="0" w:color="auto" w:frame="1"/>
        </w:rPr>
        <w:t>Nitelikli eğitim-öğretim ve bilimsel araştırma imkanları sunan, toplumsal sorunlara duyarlı, değişime açık, ürettiği bilgi ve yetiştirdiği insan gücüyle tercih edilen, bölgenin kültürel, ekonomik ve sosyal gelişimine katkı sağlayan bir üniversite olmaktır. </w:t>
      </w:r>
    </w:p>
    <w:p w:rsidR="00493E7A" w:rsidRDefault="00493E7A" w:rsidP="00493E7A">
      <w:pPr>
        <w:shd w:val="clear" w:color="auto" w:fill="FFFFFF"/>
        <w:spacing w:line="242" w:lineRule="atLeast"/>
        <w:ind w:firstLine="709"/>
        <w:textAlignment w:val="baseline"/>
        <w:rPr>
          <w:color w:val="333333"/>
        </w:rPr>
      </w:pPr>
    </w:p>
    <w:p w:rsidR="00027690" w:rsidRDefault="00027690" w:rsidP="00027690">
      <w:pPr>
        <w:shd w:val="clear" w:color="auto" w:fill="FFFFFF"/>
        <w:spacing w:line="242" w:lineRule="atLeast"/>
        <w:ind w:firstLine="708"/>
        <w:textAlignment w:val="baseline"/>
        <w:rPr>
          <w:color w:val="333333"/>
        </w:rPr>
      </w:pPr>
      <w:r>
        <w:rPr>
          <w:b/>
          <w:bCs/>
          <w:color w:val="333333"/>
          <w:bdr w:val="none" w:sz="0" w:space="0" w:color="auto" w:frame="1"/>
        </w:rPr>
        <w:t xml:space="preserve">3) </w:t>
      </w:r>
      <w:r w:rsidR="00AC4DD6" w:rsidRPr="00027690">
        <w:rPr>
          <w:b/>
          <w:bCs/>
          <w:color w:val="333333"/>
          <w:bdr w:val="none" w:sz="0" w:space="0" w:color="auto" w:frame="1"/>
        </w:rPr>
        <w:t>Hedefi (Vizyon)</w:t>
      </w:r>
    </w:p>
    <w:p w:rsidR="00027690" w:rsidRDefault="00027690" w:rsidP="00027690">
      <w:pPr>
        <w:shd w:val="clear" w:color="auto" w:fill="FFFFFF"/>
        <w:spacing w:line="242" w:lineRule="atLeast"/>
        <w:ind w:firstLine="708"/>
        <w:textAlignment w:val="baseline"/>
        <w:rPr>
          <w:color w:val="333333"/>
        </w:rPr>
      </w:pPr>
    </w:p>
    <w:p w:rsidR="00493E7A" w:rsidRPr="00027690" w:rsidRDefault="00AC4DD6" w:rsidP="00536D9F">
      <w:pPr>
        <w:shd w:val="clear" w:color="auto" w:fill="FFFFFF"/>
        <w:spacing w:line="242" w:lineRule="atLeast"/>
        <w:ind w:firstLine="708"/>
        <w:jc w:val="both"/>
        <w:textAlignment w:val="baseline"/>
        <w:rPr>
          <w:color w:val="333333"/>
        </w:rPr>
      </w:pPr>
      <w:r w:rsidRPr="00493E7A">
        <w:rPr>
          <w:color w:val="333333"/>
          <w:bdr w:val="none" w:sz="0" w:space="0" w:color="auto" w:frame="1"/>
        </w:rPr>
        <w:t>Üniversitemizin vizyonu, toplam kalite anlayışı çerçevesinde mevcut branşlarda nitelikli eğitim kalitesi ile araştırma ve proje faaliyetleri yürüten, insan emeğine önem veren, çevreye saygılı ve özellikle tarımda bölgesel kalkınmanın lokomotifi olmaktır.</w:t>
      </w:r>
    </w:p>
    <w:p w:rsidR="00493E7A" w:rsidRPr="00493E7A" w:rsidRDefault="00493E7A" w:rsidP="00493E7A">
      <w:pPr>
        <w:shd w:val="clear" w:color="auto" w:fill="FFFFFF"/>
        <w:spacing w:line="242" w:lineRule="atLeast"/>
        <w:textAlignment w:val="baseline"/>
        <w:rPr>
          <w:b/>
          <w:color w:val="333333"/>
          <w:bdr w:val="none" w:sz="0" w:space="0" w:color="auto" w:frame="1"/>
        </w:rPr>
      </w:pPr>
    </w:p>
    <w:p w:rsidR="00493E7A" w:rsidRDefault="00027690" w:rsidP="00027690">
      <w:pPr>
        <w:shd w:val="clear" w:color="auto" w:fill="FFFFFF"/>
        <w:spacing w:line="242" w:lineRule="atLeast"/>
        <w:ind w:firstLine="708"/>
        <w:textAlignment w:val="baseline"/>
        <w:rPr>
          <w:b/>
          <w:color w:val="333333"/>
          <w:bdr w:val="none" w:sz="0" w:space="0" w:color="auto" w:frame="1"/>
        </w:rPr>
      </w:pPr>
      <w:r>
        <w:rPr>
          <w:b/>
          <w:color w:val="333333"/>
          <w:bdr w:val="none" w:sz="0" w:space="0" w:color="auto" w:frame="1"/>
        </w:rPr>
        <w:t xml:space="preserve">4) </w:t>
      </w:r>
      <w:r w:rsidR="00493E7A" w:rsidRPr="00027690">
        <w:rPr>
          <w:b/>
          <w:color w:val="333333"/>
          <w:bdr w:val="none" w:sz="0" w:space="0" w:color="auto" w:frame="1"/>
        </w:rPr>
        <w:t>Hukuki Yapısı</w:t>
      </w:r>
    </w:p>
    <w:p w:rsidR="003810B7" w:rsidRPr="00027690" w:rsidRDefault="003810B7" w:rsidP="00027690">
      <w:pPr>
        <w:shd w:val="clear" w:color="auto" w:fill="FFFFFF"/>
        <w:spacing w:line="242" w:lineRule="atLeast"/>
        <w:ind w:firstLine="708"/>
        <w:textAlignment w:val="baseline"/>
        <w:rPr>
          <w:b/>
          <w:color w:val="333333"/>
          <w:bdr w:val="none" w:sz="0" w:space="0" w:color="auto" w:frame="1"/>
        </w:rPr>
      </w:pPr>
    </w:p>
    <w:p w:rsidR="00027690" w:rsidRDefault="00027690" w:rsidP="00027690">
      <w:pPr>
        <w:shd w:val="clear" w:color="auto" w:fill="FFFFFF"/>
        <w:spacing w:line="242" w:lineRule="atLeast"/>
        <w:ind w:firstLine="708"/>
        <w:jc w:val="both"/>
        <w:textAlignment w:val="baseline"/>
        <w:rPr>
          <w:color w:val="333333"/>
          <w:bdr w:val="none" w:sz="0" w:space="0" w:color="auto" w:frame="1"/>
        </w:rPr>
      </w:pPr>
      <w:r w:rsidRPr="00027690">
        <w:rPr>
          <w:color w:val="333333"/>
          <w:bdr w:val="none" w:sz="0" w:space="0" w:color="auto" w:frame="1"/>
        </w:rPr>
        <w:t xml:space="preserve">Muş Alparslan Üniversitesi; 5662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Kanunun” 29/05/2007 tarihinde Resmî Gazete'de yayımlanarak yürürlüğe girmesiyle kurulan 17 üniversiteden biridir. </w:t>
      </w:r>
    </w:p>
    <w:p w:rsidR="00493E7A" w:rsidRPr="00027690" w:rsidRDefault="00027690" w:rsidP="00027690">
      <w:pPr>
        <w:shd w:val="clear" w:color="auto" w:fill="FFFFFF"/>
        <w:spacing w:line="242" w:lineRule="atLeast"/>
        <w:ind w:firstLine="708"/>
        <w:jc w:val="both"/>
        <w:textAlignment w:val="baseline"/>
        <w:rPr>
          <w:color w:val="333333"/>
          <w:bdr w:val="none" w:sz="0" w:space="0" w:color="auto" w:frame="1"/>
        </w:rPr>
      </w:pPr>
      <w:r w:rsidRPr="00027690">
        <w:rPr>
          <w:color w:val="333333"/>
          <w:bdr w:val="none" w:sz="0" w:space="0" w:color="auto" w:frame="1"/>
        </w:rPr>
        <w:t>Muş Alparslan Üniversitesi bünyesinde; yedi fakülte (Eğitim Fakültesi, Fen Edebiyat Fakültesi, İktisadi ve İdari Bilimler Fakültesi, İslami İlimler Fakültesi, İletişim Fakültesi ile Mühendislik-Mimarlık Fakültesi, Uygulamalı Bilimler Fakültesi), iki enstitü (Fen Bilimleri Enstitüsü ve Sosyal Bilimler Enstitüsü), iki yüksekokul (Sağlık Yüksekokulu ve Beden Eğitimi ve Spor Yüksekokulu) ve altı meslek yüksekokulu (Teknik Bilimler Meslek Yüksekokulu, Sosyal Bilimler Meslek Yüksekokulu, Sağlık Hizmetleri Meslek Yüksekokulu Malazgirt Meslek Yüksekokulu, Bulanık Meslek Yüksekokulu ve Varto Meslek Yüksekokulu) yer almaktadır.</w:t>
      </w:r>
    </w:p>
    <w:p w:rsidR="00027690" w:rsidRDefault="00027690" w:rsidP="00027690">
      <w:pPr>
        <w:shd w:val="clear" w:color="auto" w:fill="FFFFFF"/>
        <w:spacing w:line="242" w:lineRule="atLeast"/>
        <w:textAlignment w:val="baseline"/>
        <w:rPr>
          <w:b/>
          <w:color w:val="333333"/>
          <w:bdr w:val="none" w:sz="0" w:space="0" w:color="auto" w:frame="1"/>
        </w:rPr>
      </w:pPr>
    </w:p>
    <w:p w:rsidR="00493E7A" w:rsidRDefault="00027690" w:rsidP="00027690">
      <w:pPr>
        <w:shd w:val="clear" w:color="auto" w:fill="FFFFFF"/>
        <w:spacing w:line="242" w:lineRule="atLeast"/>
        <w:ind w:firstLine="708"/>
        <w:textAlignment w:val="baseline"/>
        <w:rPr>
          <w:b/>
          <w:color w:val="333333"/>
          <w:bdr w:val="none" w:sz="0" w:space="0" w:color="auto" w:frame="1"/>
        </w:rPr>
      </w:pPr>
      <w:r>
        <w:rPr>
          <w:b/>
          <w:color w:val="333333"/>
          <w:bdr w:val="none" w:sz="0" w:space="0" w:color="auto" w:frame="1"/>
        </w:rPr>
        <w:t xml:space="preserve">5) </w:t>
      </w:r>
      <w:r w:rsidR="000857B0">
        <w:rPr>
          <w:b/>
          <w:color w:val="333333"/>
          <w:bdr w:val="none" w:sz="0" w:space="0" w:color="auto" w:frame="1"/>
        </w:rPr>
        <w:t xml:space="preserve">Görev ve </w:t>
      </w:r>
      <w:r w:rsidR="00493E7A" w:rsidRPr="00027690">
        <w:rPr>
          <w:b/>
          <w:color w:val="333333"/>
          <w:bdr w:val="none" w:sz="0" w:space="0" w:color="auto" w:frame="1"/>
        </w:rPr>
        <w:t>Faaliyetleri</w:t>
      </w:r>
    </w:p>
    <w:p w:rsidR="003810B7" w:rsidRPr="00027690" w:rsidRDefault="003810B7" w:rsidP="00027690">
      <w:pPr>
        <w:shd w:val="clear" w:color="auto" w:fill="FFFFFF"/>
        <w:spacing w:line="242" w:lineRule="atLeast"/>
        <w:ind w:firstLine="708"/>
        <w:textAlignment w:val="baseline"/>
        <w:rPr>
          <w:b/>
          <w:color w:val="333333"/>
          <w:bdr w:val="none" w:sz="0" w:space="0" w:color="auto" w:frame="1"/>
        </w:rPr>
      </w:pPr>
    </w:p>
    <w:p w:rsidR="003810B7" w:rsidRDefault="003810B7" w:rsidP="00536D9F">
      <w:pPr>
        <w:ind w:firstLine="708"/>
        <w:jc w:val="both"/>
      </w:pPr>
      <w:r w:rsidRPr="003C164E">
        <w:rPr>
          <w:bCs/>
          <w:szCs w:val="23"/>
        </w:rPr>
        <w:t>Anayasanın 130</w:t>
      </w:r>
      <w:r>
        <w:rPr>
          <w:bCs/>
          <w:szCs w:val="23"/>
        </w:rPr>
        <w:t>’uncu maddesi</w:t>
      </w:r>
      <w:r w:rsidRPr="003C164E">
        <w:rPr>
          <w:bCs/>
          <w:szCs w:val="23"/>
        </w:rPr>
        <w:t xml:space="preserve"> üniversitelerin temel görevini; “çağdaş eğitim-öğretim esaslarına dayanan bir düzen içinde milletin ve ülkenin ihtiyaçlarına uygun i</w:t>
      </w:r>
      <w:r>
        <w:rPr>
          <w:bCs/>
          <w:szCs w:val="23"/>
        </w:rPr>
        <w:t>nsan gücü yetiştirmek amacı ile</w:t>
      </w:r>
      <w:r w:rsidRPr="003C164E">
        <w:rPr>
          <w:bCs/>
          <w:szCs w:val="23"/>
        </w:rPr>
        <w:t xml:space="preserve"> ortaöğretime dayalı çeşitli düzeylerde eğitim-öğretim, bilimsel araştırma, yayın ve danışmanlık yapmak, ülkeye ve insanlığa hizmet etmek” biçiminde tanımlamış olup aynı madde üniversitelerin kamu tüzel kişiliğine ve bilimsel özerkliğe sahip olduğunu</w:t>
      </w:r>
      <w:r>
        <w:rPr>
          <w:bCs/>
          <w:szCs w:val="23"/>
        </w:rPr>
        <w:t xml:space="preserve"> da</w:t>
      </w:r>
      <w:r w:rsidRPr="003C164E">
        <w:rPr>
          <w:bCs/>
          <w:szCs w:val="23"/>
        </w:rPr>
        <w:t xml:space="preserve"> hüküm altına almıştır. </w:t>
      </w:r>
      <w:r>
        <w:rPr>
          <w:bCs/>
          <w:szCs w:val="23"/>
        </w:rPr>
        <w:t xml:space="preserve">Bu bağlamda </w:t>
      </w:r>
      <w:r w:rsidRPr="002A1ED2">
        <w:rPr>
          <w:color w:val="000000" w:themeColor="text1"/>
        </w:rPr>
        <w:t>Türkiye'de de 2000'li yılların başından bu yana kamu örgütlerinin etkin ve daha verimli hale getirilmesi için kapsamlı idari reformlar hayata geçirilmiştir. Bu çerçevede, 5018 Sayılı Kamu Mali Yönetimi ve Kontrol Kanunu ile kamu idarelerinin kendi stratejik planlarını, performans programlarını ve faaliyet raporlarını hazırlamaları zorunlu hale getirilmiştir.</w:t>
      </w:r>
      <w:r w:rsidRPr="00B12C45">
        <w:rPr>
          <w:color w:val="000000" w:themeColor="text1"/>
        </w:rPr>
        <w:t xml:space="preserve"> </w:t>
      </w:r>
      <w:r w:rsidRPr="002A1ED2">
        <w:rPr>
          <w:color w:val="000000" w:themeColor="text1"/>
        </w:rPr>
        <w:t>Üniversitemiz 20</w:t>
      </w:r>
      <w:r>
        <w:rPr>
          <w:color w:val="000000" w:themeColor="text1"/>
        </w:rPr>
        <w:t>18-2022 Stratejik Planında  5 amaç,</w:t>
      </w:r>
      <w:r w:rsidRPr="002A1ED2">
        <w:rPr>
          <w:color w:val="000000" w:themeColor="text1"/>
        </w:rPr>
        <w:t xml:space="preserve"> 17</w:t>
      </w:r>
      <w:r w:rsidRPr="002A1ED2">
        <w:t xml:space="preserve"> hedef ve bu hedefler doğrultusunda 49 </w:t>
      </w:r>
      <w:r w:rsidRPr="002A1ED2">
        <w:rPr>
          <w:color w:val="000000" w:themeColor="text1"/>
        </w:rPr>
        <w:t>faaliyet öngörülmüştür.</w:t>
      </w:r>
      <w:r w:rsidRPr="00B12C45">
        <w:rPr>
          <w:color w:val="000000" w:themeColor="text1"/>
        </w:rPr>
        <w:t xml:space="preserve"> </w:t>
      </w:r>
      <w:r w:rsidRPr="002A1ED2">
        <w:rPr>
          <w:color w:val="000000" w:themeColor="text1"/>
        </w:rPr>
        <w:t xml:space="preserve">Hazırlık çalışmalarında uzun </w:t>
      </w:r>
      <w:r w:rsidRPr="002A1ED2">
        <w:rPr>
          <w:color w:val="000000" w:themeColor="text1"/>
        </w:rPr>
        <w:lastRenderedPageBreak/>
        <w:t>bir istişare dönemi geçirilmiş, tüm birimlerin beklentilerini karşılamayı amaçlayan, bundan sonrası için akademik-idari birimlere yön vermeyi gaye edinen bir irade ortaya konulmuştur</w:t>
      </w:r>
      <w:r>
        <w:rPr>
          <w:color w:val="000000" w:themeColor="text1"/>
        </w:rPr>
        <w:t>.</w:t>
      </w:r>
    </w:p>
    <w:p w:rsidR="00BD7742" w:rsidRDefault="00BD7742" w:rsidP="00B54048"/>
    <w:p w:rsidR="00B54048" w:rsidRDefault="00B54048" w:rsidP="00B54048"/>
    <w:p w:rsidR="00877680" w:rsidRDefault="00877680" w:rsidP="00027690">
      <w:pPr>
        <w:pStyle w:val="Balk1"/>
        <w:numPr>
          <w:ilvl w:val="0"/>
          <w:numId w:val="16"/>
        </w:numPr>
        <w:spacing w:before="0"/>
      </w:pPr>
      <w:bookmarkStart w:id="16" w:name="_Toc536481092"/>
      <w:bookmarkStart w:id="17" w:name="_Toc1653014"/>
      <w:r>
        <w:t>ÖNEMLİ MUHASEBE POLİTİKALARI</w:t>
      </w:r>
      <w:bookmarkEnd w:id="16"/>
      <w:bookmarkEnd w:id="17"/>
    </w:p>
    <w:p w:rsidR="00414ACE" w:rsidRDefault="00414ACE" w:rsidP="00027690"/>
    <w:p w:rsidR="00E83DBB" w:rsidRDefault="00E83DBB" w:rsidP="00027690">
      <w:pPr>
        <w:pStyle w:val="Balk2"/>
        <w:numPr>
          <w:ilvl w:val="0"/>
          <w:numId w:val="2"/>
        </w:numPr>
        <w:spacing w:before="0"/>
      </w:pPr>
      <w:bookmarkStart w:id="18" w:name="_Toc536481093"/>
      <w:bookmarkStart w:id="19" w:name="_Toc1653015"/>
      <w:r>
        <w:t>MUHASEBE SİSTEMİ</w:t>
      </w:r>
      <w:bookmarkEnd w:id="18"/>
      <w:bookmarkEnd w:id="19"/>
    </w:p>
    <w:p w:rsidR="00E83DBB" w:rsidRDefault="00E83DBB" w:rsidP="00027690"/>
    <w:p w:rsidR="00C26E15" w:rsidRDefault="00C26E15" w:rsidP="00027690">
      <w:pPr>
        <w:pStyle w:val="Balk3"/>
        <w:numPr>
          <w:ilvl w:val="0"/>
          <w:numId w:val="5"/>
        </w:numPr>
        <w:spacing w:before="0"/>
        <w:ind w:left="1134"/>
      </w:pPr>
      <w:bookmarkStart w:id="20" w:name="_Toc536481094"/>
      <w:bookmarkStart w:id="21" w:name="_Toc1653016"/>
      <w:r>
        <w:t xml:space="preserve">Uygulanan </w:t>
      </w:r>
      <w:r w:rsidR="008065B0">
        <w:t xml:space="preserve">Muhasebe </w:t>
      </w:r>
      <w:bookmarkEnd w:id="20"/>
      <w:r w:rsidR="009E0D11">
        <w:t>Düzenlemeleri</w:t>
      </w:r>
      <w:bookmarkEnd w:id="21"/>
    </w:p>
    <w:p w:rsidR="00C26E15" w:rsidRDefault="00C26E15" w:rsidP="00027690">
      <w:pPr>
        <w:jc w:val="both"/>
        <w:rPr>
          <w:i/>
        </w:rPr>
      </w:pPr>
    </w:p>
    <w:p w:rsidR="00414ACE" w:rsidRDefault="00E83DBB" w:rsidP="00E83DBB">
      <w:pPr>
        <w:ind w:firstLine="709"/>
        <w:jc w:val="both"/>
        <w:rPr>
          <w:color w:val="1C283D"/>
        </w:rPr>
      </w:pPr>
      <w:r>
        <w:rPr>
          <w:color w:val="1C283D"/>
        </w:rPr>
        <w:t xml:space="preserve">İdaremiz, </w:t>
      </w:r>
      <w:r w:rsidRPr="002A3E2F">
        <w:rPr>
          <w:color w:val="1C283D"/>
        </w:rPr>
        <w:t xml:space="preserve">5018 sayılı Kamu </w:t>
      </w:r>
      <w:r>
        <w:rPr>
          <w:color w:val="1C283D"/>
        </w:rPr>
        <w:t>Malî</w:t>
      </w:r>
      <w:r w:rsidRPr="002A3E2F">
        <w:rPr>
          <w:color w:val="1C283D"/>
        </w:rPr>
        <w:t xml:space="preserve"> Yönetimi ve Kontrol Kanununun</w:t>
      </w:r>
      <w:r>
        <w:rPr>
          <w:color w:val="1C283D"/>
        </w:rPr>
        <w:t xml:space="preserve"> “Muhasebe Sistemi” başlıklı 49 uncu maddesine göre hazırlanan Kanun </w:t>
      </w:r>
      <w:r>
        <w:t>kapsamındaki kamu idarelerinde uygulanacak çerçeve hesap planı ile düzenlenecek raporların şekil, süre ve türlerine ilişkin hususlar ile standartların uygulanmasına ilişkin hükümler içeren</w:t>
      </w:r>
      <w:r>
        <w:rPr>
          <w:color w:val="1C283D"/>
        </w:rPr>
        <w:t xml:space="preserve"> Genel Yönetim Muhasebe Yönetmeliğine </w:t>
      </w:r>
      <w:r w:rsidR="00D11081">
        <w:rPr>
          <w:color w:val="1C283D"/>
        </w:rPr>
        <w:t xml:space="preserve">(bundan sonra </w:t>
      </w:r>
      <w:r w:rsidR="00C52E5C">
        <w:rPr>
          <w:color w:val="1C283D"/>
        </w:rPr>
        <w:t>“</w:t>
      </w:r>
      <w:r w:rsidR="00D11081">
        <w:rPr>
          <w:color w:val="1C283D"/>
        </w:rPr>
        <w:t>Yönetmelik</w:t>
      </w:r>
      <w:r w:rsidR="00C52E5C">
        <w:rPr>
          <w:color w:val="1C283D"/>
        </w:rPr>
        <w:t>”</w:t>
      </w:r>
      <w:r w:rsidR="00D11081">
        <w:rPr>
          <w:color w:val="1C283D"/>
        </w:rPr>
        <w:t xml:space="preserve"> olarak anılacak</w:t>
      </w:r>
      <w:r w:rsidR="00EC321F">
        <w:rPr>
          <w:color w:val="1C283D"/>
        </w:rPr>
        <w:t>tır.</w:t>
      </w:r>
      <w:r w:rsidR="00D11081">
        <w:rPr>
          <w:color w:val="1C283D"/>
        </w:rPr>
        <w:t xml:space="preserve">) </w:t>
      </w:r>
      <w:r>
        <w:rPr>
          <w:color w:val="1C283D"/>
        </w:rPr>
        <w:t>tabidir.</w:t>
      </w:r>
    </w:p>
    <w:p w:rsidR="00E83DBB" w:rsidRDefault="00E83DBB" w:rsidP="00E83DBB">
      <w:pPr>
        <w:ind w:firstLine="709"/>
        <w:jc w:val="both"/>
      </w:pPr>
      <w:r>
        <w:rPr>
          <w:color w:val="1C283D"/>
        </w:rPr>
        <w:t>İdaremize ait muhasebe işlemleri</w:t>
      </w:r>
      <w:r w:rsidR="00724ECE">
        <w:rPr>
          <w:color w:val="1C283D"/>
        </w:rPr>
        <w:t>,</w:t>
      </w:r>
      <w:r>
        <w:rPr>
          <w:color w:val="1C283D"/>
        </w:rPr>
        <w:t xml:space="preserve"> Genel Yönetim Muhasebe Yönetmeliğine uygun olarak hazırlanan </w:t>
      </w:r>
      <w:r w:rsidR="00B54048">
        <w:rPr>
          <w:color w:val="1C283D"/>
        </w:rPr>
        <w:t>Merkezi Yönetim Muhasebe Yönetmeliği</w:t>
      </w:r>
      <w:r>
        <w:rPr>
          <w:color w:val="1C283D"/>
        </w:rPr>
        <w:t xml:space="preserve"> çerçevesinde yürütülmektedir.</w:t>
      </w:r>
    </w:p>
    <w:p w:rsidR="00F25DA9" w:rsidRDefault="00F25DA9"/>
    <w:p w:rsidR="00C26E15" w:rsidRDefault="00C26E15" w:rsidP="00E3176C">
      <w:pPr>
        <w:pStyle w:val="Balk3"/>
        <w:numPr>
          <w:ilvl w:val="0"/>
          <w:numId w:val="5"/>
        </w:numPr>
        <w:ind w:left="1134"/>
      </w:pPr>
      <w:bookmarkStart w:id="22" w:name="_Toc536481095"/>
      <w:bookmarkStart w:id="23" w:name="_Toc1653017"/>
      <w:r>
        <w:t>Uygulanan Detaylı Hesap Planı</w:t>
      </w:r>
      <w:bookmarkEnd w:id="22"/>
      <w:bookmarkEnd w:id="23"/>
    </w:p>
    <w:p w:rsidR="00C26E15" w:rsidRDefault="00C26E15" w:rsidP="00C26E15">
      <w:pPr>
        <w:ind w:firstLine="708"/>
        <w:jc w:val="both"/>
        <w:rPr>
          <w:i/>
        </w:rPr>
      </w:pPr>
    </w:p>
    <w:p w:rsidR="00C26E15" w:rsidRPr="001E53C4" w:rsidRDefault="00C26E15" w:rsidP="001E53C4">
      <w:pPr>
        <w:ind w:firstLine="709"/>
        <w:jc w:val="both"/>
        <w:rPr>
          <w:color w:val="1C283D"/>
        </w:rPr>
      </w:pPr>
      <w:r w:rsidRPr="00C26E15">
        <w:rPr>
          <w:color w:val="1C283D"/>
        </w:rPr>
        <w:t xml:space="preserve">27/12/2014 </w:t>
      </w:r>
      <w:r>
        <w:rPr>
          <w:color w:val="1C283D"/>
        </w:rPr>
        <w:t>tarihli ve 29218 Mükerrer sayılı Resmi Gazetede yayımlanan Genel Yönetim Kapsamındaki Kamu İdarelerinin Detaylı Hesap Planları başlıklı 41 sıra no.lu Muhasebat Genel Müdürlüğü Genel Tebliği hükümleri çerçevesinde hazırlanan</w:t>
      </w:r>
      <w:r w:rsidR="00B54048">
        <w:rPr>
          <w:color w:val="1C283D"/>
        </w:rPr>
        <w:t xml:space="preserve"> </w:t>
      </w:r>
      <w:r w:rsidR="00CF3E88">
        <w:rPr>
          <w:color w:val="1C283D"/>
        </w:rPr>
        <w:t>Özel Bütçe</w:t>
      </w:r>
      <w:r>
        <w:rPr>
          <w:color w:val="1C283D"/>
        </w:rPr>
        <w:t xml:space="preserve"> Detaylı Hesap Planı muhasebe kayıtlarında kullanılmaktadır.</w:t>
      </w:r>
    </w:p>
    <w:p w:rsidR="00C26E15" w:rsidRDefault="00C26E15" w:rsidP="00C26E15"/>
    <w:p w:rsidR="00C26E15" w:rsidRDefault="00C26E15" w:rsidP="00E3176C">
      <w:pPr>
        <w:pStyle w:val="Balk3"/>
        <w:numPr>
          <w:ilvl w:val="0"/>
          <w:numId w:val="5"/>
        </w:numPr>
        <w:ind w:left="1134"/>
      </w:pPr>
      <w:bookmarkStart w:id="24" w:name="_Toc536481096"/>
      <w:bookmarkStart w:id="25" w:name="_Toc1653018"/>
      <w:r>
        <w:t>Kayıt Esası</w:t>
      </w:r>
      <w:bookmarkEnd w:id="24"/>
      <w:bookmarkEnd w:id="25"/>
    </w:p>
    <w:p w:rsidR="005B05C1" w:rsidRDefault="005B05C1" w:rsidP="00C26E15">
      <w:pPr>
        <w:rPr>
          <w:color w:val="1C283D"/>
        </w:rPr>
      </w:pPr>
    </w:p>
    <w:p w:rsidR="00C26E15" w:rsidRDefault="009E0D11" w:rsidP="005B05C1">
      <w:pPr>
        <w:ind w:firstLine="708"/>
        <w:jc w:val="both"/>
        <w:rPr>
          <w:color w:val="1C283D"/>
        </w:rPr>
      </w:pPr>
      <w:r>
        <w:rPr>
          <w:color w:val="1C283D"/>
        </w:rPr>
        <w:t xml:space="preserve"> </w:t>
      </w:r>
      <w:r w:rsidR="00586EB4">
        <w:rPr>
          <w:color w:val="1C283D"/>
        </w:rPr>
        <w:t xml:space="preserve"> </w:t>
      </w:r>
      <w:r>
        <w:rPr>
          <w:color w:val="1C283D"/>
        </w:rPr>
        <w:t xml:space="preserve">Yönetmeliğe </w:t>
      </w:r>
      <w:r w:rsidR="00586EB4">
        <w:rPr>
          <w:color w:val="1C283D"/>
        </w:rPr>
        <w:t>göre</w:t>
      </w:r>
      <w:r w:rsidR="005B05C1">
        <w:rPr>
          <w:color w:val="1C283D"/>
        </w:rPr>
        <w:t xml:space="preserve"> her türlü muhasebe işlemi çift taraflı kayıt sistemine göre kaydedilmekte, tahakkuk esası gereğince bir ekonomik değer yaratıldığında, başka bir şekle dönüştürüldüğünde, mübadeleye konu edildiğinde, el değiştirdiğinde veya yok oldu</w:t>
      </w:r>
      <w:r w:rsidR="0070786C">
        <w:rPr>
          <w:color w:val="1C283D"/>
        </w:rPr>
        <w:t>ğunda muhasebeleştirilmektedir.</w:t>
      </w:r>
    </w:p>
    <w:p w:rsidR="0070786C" w:rsidRDefault="0070786C" w:rsidP="005B05C1">
      <w:pPr>
        <w:ind w:firstLine="708"/>
        <w:jc w:val="both"/>
        <w:rPr>
          <w:color w:val="1C283D"/>
        </w:rPr>
      </w:pPr>
    </w:p>
    <w:p w:rsidR="00724ECE" w:rsidRDefault="007F2ACC" w:rsidP="00E3176C">
      <w:pPr>
        <w:pStyle w:val="Balk3"/>
        <w:numPr>
          <w:ilvl w:val="0"/>
          <w:numId w:val="5"/>
        </w:numPr>
        <w:ind w:left="1134"/>
      </w:pPr>
      <w:bookmarkStart w:id="26" w:name="_Toc536481097"/>
      <w:bookmarkStart w:id="27" w:name="_Toc1653019"/>
      <w:r>
        <w:t>Yönetmeliğin Uygulamaya Girmeyen Hükümleri</w:t>
      </w:r>
      <w:bookmarkEnd w:id="26"/>
      <w:bookmarkEnd w:id="27"/>
    </w:p>
    <w:p w:rsidR="00724ECE" w:rsidRDefault="00724ECE" w:rsidP="00724ECE"/>
    <w:p w:rsidR="00724ECE" w:rsidRDefault="00724ECE" w:rsidP="00724ECE">
      <w:pPr>
        <w:ind w:firstLine="708"/>
        <w:jc w:val="both"/>
        <w:rPr>
          <w:color w:val="1C283D"/>
        </w:rPr>
      </w:pPr>
      <w:r w:rsidRPr="00724ECE">
        <w:rPr>
          <w:color w:val="1C283D"/>
        </w:rPr>
        <w:t>Raporlama tarihi itibarıyla yayımlanmış fakat henüz yürürlüğe girmemiş ve</w:t>
      </w:r>
      <w:r w:rsidR="009E0D11">
        <w:rPr>
          <w:color w:val="1C283D"/>
        </w:rPr>
        <w:t xml:space="preserve"> </w:t>
      </w:r>
      <w:r w:rsidRPr="00724ECE">
        <w:rPr>
          <w:color w:val="1C283D"/>
        </w:rPr>
        <w:t xml:space="preserve">uygulanmasına </w:t>
      </w:r>
      <w:r w:rsidR="008E5279">
        <w:rPr>
          <w:color w:val="1C283D"/>
        </w:rPr>
        <w:t>ileri tarihte başlanılacak</w:t>
      </w:r>
      <w:r w:rsidRPr="00724ECE">
        <w:rPr>
          <w:color w:val="1C283D"/>
        </w:rPr>
        <w:t xml:space="preserve"> maddeler aşağıdaki gibidir. Söz konusu maddelerin yürürlüğe girmesinden sonra </w:t>
      </w:r>
      <w:r>
        <w:rPr>
          <w:color w:val="1C283D"/>
        </w:rPr>
        <w:t>mali</w:t>
      </w:r>
      <w:r w:rsidRPr="00724ECE">
        <w:rPr>
          <w:color w:val="1C283D"/>
        </w:rPr>
        <w:t xml:space="preserve"> tablolar ve dipnotlar</w:t>
      </w:r>
      <w:r>
        <w:rPr>
          <w:color w:val="1C283D"/>
        </w:rPr>
        <w:t>da</w:t>
      </w:r>
      <w:r w:rsidRPr="00724ECE">
        <w:rPr>
          <w:color w:val="1C283D"/>
        </w:rPr>
        <w:t xml:space="preserve"> gerekli değişiklikler yapılacaktır</w:t>
      </w:r>
      <w:r>
        <w:rPr>
          <w:color w:val="1C283D"/>
        </w:rPr>
        <w:t>.</w:t>
      </w:r>
    </w:p>
    <w:p w:rsidR="00724ECE" w:rsidRDefault="00724ECE" w:rsidP="00724ECE">
      <w:pPr>
        <w:ind w:firstLine="708"/>
        <w:jc w:val="both"/>
        <w:rPr>
          <w:color w:val="1C283D"/>
        </w:rPr>
      </w:pPr>
      <w:r>
        <w:rPr>
          <w:color w:val="1C283D"/>
        </w:rPr>
        <w:t>Yönetmeliğin</w:t>
      </w:r>
      <w:r w:rsidR="007F2ACC">
        <w:rPr>
          <w:color w:val="1C283D"/>
        </w:rPr>
        <w:t>;</w:t>
      </w:r>
      <w:r>
        <w:rPr>
          <w:color w:val="1C283D"/>
        </w:rPr>
        <w:t xml:space="preserve"> </w:t>
      </w:r>
    </w:p>
    <w:p w:rsidR="00724ECE" w:rsidRDefault="00724ECE" w:rsidP="00E3176C">
      <w:pPr>
        <w:pStyle w:val="ListeParagraf"/>
        <w:numPr>
          <w:ilvl w:val="0"/>
          <w:numId w:val="3"/>
        </w:numPr>
        <w:jc w:val="both"/>
        <w:rPr>
          <w:color w:val="1C283D"/>
        </w:rPr>
      </w:pPr>
      <w:r w:rsidRPr="00724ECE">
        <w:rPr>
          <w:color w:val="1C283D"/>
        </w:rPr>
        <w:t>23 üncü maddesinde yer alan ticari amaçlı stoklara ilişkin net gerçekleşebilir değer uygulaması</w:t>
      </w:r>
      <w:r w:rsidR="007F2ACC">
        <w:rPr>
          <w:color w:val="1C283D"/>
        </w:rPr>
        <w:t>na</w:t>
      </w:r>
      <w:r w:rsidRPr="00724ECE">
        <w:rPr>
          <w:color w:val="1C283D"/>
        </w:rPr>
        <w:t xml:space="preserve">, </w:t>
      </w:r>
    </w:p>
    <w:p w:rsidR="00724ECE" w:rsidRDefault="00724ECE" w:rsidP="00E3176C">
      <w:pPr>
        <w:pStyle w:val="ListeParagraf"/>
        <w:numPr>
          <w:ilvl w:val="0"/>
          <w:numId w:val="3"/>
        </w:numPr>
        <w:jc w:val="both"/>
        <w:rPr>
          <w:color w:val="1C283D"/>
        </w:rPr>
      </w:pPr>
      <w:r w:rsidRPr="00724ECE">
        <w:rPr>
          <w:color w:val="1C283D"/>
        </w:rPr>
        <w:t xml:space="preserve">26 ncı maddesinde </w:t>
      </w:r>
      <w:r>
        <w:rPr>
          <w:color w:val="1C283D"/>
        </w:rPr>
        <w:t>yer alan arsa ve arazilerin ayrı izlenmesi</w:t>
      </w:r>
      <w:r w:rsidR="007F2ACC">
        <w:rPr>
          <w:color w:val="1C283D"/>
        </w:rPr>
        <w:t>ne</w:t>
      </w:r>
      <w:r>
        <w:rPr>
          <w:color w:val="1C283D"/>
        </w:rPr>
        <w:t>,</w:t>
      </w:r>
    </w:p>
    <w:p w:rsidR="00724ECE" w:rsidRDefault="00724ECE" w:rsidP="00E3176C">
      <w:pPr>
        <w:pStyle w:val="ListeParagraf"/>
        <w:numPr>
          <w:ilvl w:val="0"/>
          <w:numId w:val="3"/>
        </w:numPr>
        <w:jc w:val="both"/>
        <w:rPr>
          <w:color w:val="1C283D"/>
        </w:rPr>
      </w:pPr>
      <w:r>
        <w:rPr>
          <w:color w:val="1C283D"/>
        </w:rPr>
        <w:t>26 ve 28 inci maddelerde yer alan maddi ve maddi olmayan duran varlıklarda değer düşüklüğü karşılığı ayrılması</w:t>
      </w:r>
      <w:r w:rsidR="007F2ACC">
        <w:rPr>
          <w:color w:val="1C283D"/>
        </w:rPr>
        <w:t>na</w:t>
      </w:r>
      <w:r>
        <w:rPr>
          <w:color w:val="1C283D"/>
        </w:rPr>
        <w:t>,</w:t>
      </w:r>
    </w:p>
    <w:p w:rsidR="007F2ACC" w:rsidRDefault="007F2ACC" w:rsidP="00E3176C">
      <w:pPr>
        <w:pStyle w:val="ListeParagraf"/>
        <w:numPr>
          <w:ilvl w:val="0"/>
          <w:numId w:val="3"/>
        </w:numPr>
        <w:jc w:val="both"/>
        <w:rPr>
          <w:color w:val="1C283D"/>
        </w:rPr>
      </w:pPr>
      <w:r>
        <w:rPr>
          <w:color w:val="1C283D"/>
        </w:rPr>
        <w:t xml:space="preserve">311/A maddesinde yer alan mali tabloların konsolidasyonuna, </w:t>
      </w:r>
    </w:p>
    <w:p w:rsidR="00724ECE" w:rsidRDefault="007F2ACC" w:rsidP="007F2ACC">
      <w:pPr>
        <w:ind w:left="708"/>
        <w:jc w:val="both"/>
        <w:rPr>
          <w:color w:val="1C283D"/>
        </w:rPr>
      </w:pPr>
      <w:r w:rsidRPr="007F2ACC">
        <w:rPr>
          <w:color w:val="1C283D"/>
        </w:rPr>
        <w:t>ilişkin hükümler</w:t>
      </w:r>
      <w:r>
        <w:rPr>
          <w:color w:val="1C283D"/>
        </w:rPr>
        <w:t xml:space="preserve"> 1/1/2020 tarihinde yürürlüğe girecektir.</w:t>
      </w:r>
    </w:p>
    <w:p w:rsidR="005010D6" w:rsidRPr="007F2ACC" w:rsidRDefault="005010D6" w:rsidP="005010D6">
      <w:pPr>
        <w:jc w:val="both"/>
        <w:rPr>
          <w:color w:val="1C283D"/>
        </w:rPr>
      </w:pPr>
    </w:p>
    <w:p w:rsidR="007F2ACC" w:rsidRDefault="007F2ACC" w:rsidP="00724ECE">
      <w:pPr>
        <w:tabs>
          <w:tab w:val="left" w:pos="7560"/>
        </w:tabs>
      </w:pPr>
    </w:p>
    <w:p w:rsidR="007F2ACC" w:rsidRDefault="007F2ACC" w:rsidP="00E3176C">
      <w:pPr>
        <w:pStyle w:val="Balk2"/>
        <w:numPr>
          <w:ilvl w:val="0"/>
          <w:numId w:val="2"/>
        </w:numPr>
      </w:pPr>
      <w:bookmarkStart w:id="28" w:name="_Toc536481098"/>
      <w:bookmarkStart w:id="29" w:name="_Toc1653020"/>
      <w:r>
        <w:lastRenderedPageBreak/>
        <w:t>KULLANILAN PARA BİRİMİ</w:t>
      </w:r>
      <w:bookmarkEnd w:id="28"/>
      <w:bookmarkEnd w:id="29"/>
    </w:p>
    <w:p w:rsidR="007F2ACC" w:rsidRDefault="007F2ACC" w:rsidP="007F2ACC"/>
    <w:p w:rsidR="007F2ACC" w:rsidRDefault="007F2ACC" w:rsidP="00906C0D">
      <w:pPr>
        <w:ind w:firstLine="708"/>
        <w:jc w:val="both"/>
        <w:rPr>
          <w:color w:val="1C283D"/>
        </w:rPr>
      </w:pPr>
      <w:r w:rsidRPr="00906C0D">
        <w:rPr>
          <w:color w:val="1C283D"/>
        </w:rPr>
        <w:t xml:space="preserve">Yönetmeliğin “Temel kavramlar”  başlıklı 5 inci </w:t>
      </w:r>
      <w:r w:rsidR="00906C0D" w:rsidRPr="00906C0D">
        <w:rPr>
          <w:color w:val="1C283D"/>
        </w:rPr>
        <w:t>maddesinin birinci fıkrasının (c</w:t>
      </w:r>
      <w:r w:rsidRPr="00906C0D">
        <w:rPr>
          <w:color w:val="1C283D"/>
        </w:rPr>
        <w:t xml:space="preserve">) bendinde belirtilen Parayla Ölçülme kavramı uyarınca, </w:t>
      </w:r>
      <w:r w:rsidR="00DA1819">
        <w:rPr>
          <w:color w:val="1C283D"/>
        </w:rPr>
        <w:t xml:space="preserve">ortak ölçü olarak </w:t>
      </w:r>
      <w:r w:rsidRPr="00906C0D">
        <w:rPr>
          <w:color w:val="1C283D"/>
        </w:rPr>
        <w:t xml:space="preserve">ulusal para birimi </w:t>
      </w:r>
      <w:r w:rsidR="00906C0D">
        <w:rPr>
          <w:color w:val="1C283D"/>
        </w:rPr>
        <w:t>belirlenmiştir.</w:t>
      </w:r>
      <w:r w:rsidRPr="00906C0D">
        <w:rPr>
          <w:color w:val="1C283D"/>
        </w:rPr>
        <w:t xml:space="preserve"> </w:t>
      </w:r>
      <w:r w:rsidR="00FD4589">
        <w:rPr>
          <w:color w:val="1C283D"/>
        </w:rPr>
        <w:t>Bu çerçevede m</w:t>
      </w:r>
      <w:r w:rsidR="00906C0D" w:rsidRPr="00906C0D">
        <w:rPr>
          <w:color w:val="1C283D"/>
        </w:rPr>
        <w:t xml:space="preserve">ali </w:t>
      </w:r>
      <w:r w:rsidRPr="00906C0D">
        <w:rPr>
          <w:color w:val="1C283D"/>
        </w:rPr>
        <w:t xml:space="preserve">tablolar </w:t>
      </w:r>
      <w:r w:rsidR="00906C0D" w:rsidRPr="00906C0D">
        <w:rPr>
          <w:color w:val="1C283D"/>
        </w:rPr>
        <w:t>ulusa</w:t>
      </w:r>
      <w:r w:rsidR="00D11081">
        <w:rPr>
          <w:color w:val="1C283D"/>
        </w:rPr>
        <w:t>l</w:t>
      </w:r>
      <w:r w:rsidRPr="00906C0D">
        <w:rPr>
          <w:color w:val="1C283D"/>
        </w:rPr>
        <w:t xml:space="preserve"> para birimi olan </w:t>
      </w:r>
      <w:r w:rsidR="00906C0D" w:rsidRPr="00906C0D">
        <w:rPr>
          <w:color w:val="1C283D"/>
        </w:rPr>
        <w:t xml:space="preserve">Türk Lirası </w:t>
      </w:r>
      <w:r w:rsidR="006B25D9">
        <w:rPr>
          <w:color w:val="1C283D"/>
        </w:rPr>
        <w:t xml:space="preserve">(TL) </w:t>
      </w:r>
      <w:r w:rsidRPr="00906C0D">
        <w:rPr>
          <w:color w:val="1C283D"/>
        </w:rPr>
        <w:t xml:space="preserve">cinsinden </w:t>
      </w:r>
      <w:r w:rsidR="00FD4589">
        <w:rPr>
          <w:color w:val="1C283D"/>
        </w:rPr>
        <w:t>sunulmaktadır</w:t>
      </w:r>
      <w:r w:rsidRPr="00906C0D">
        <w:rPr>
          <w:color w:val="1C283D"/>
        </w:rPr>
        <w:t>.</w:t>
      </w:r>
    </w:p>
    <w:p w:rsidR="00EE1F14" w:rsidRPr="00906C0D" w:rsidRDefault="00EE1F14" w:rsidP="00906C0D">
      <w:pPr>
        <w:ind w:firstLine="708"/>
        <w:jc w:val="both"/>
        <w:rPr>
          <w:color w:val="1C283D"/>
        </w:rPr>
      </w:pPr>
    </w:p>
    <w:p w:rsidR="00906C0D" w:rsidRDefault="00774641" w:rsidP="00E3176C">
      <w:pPr>
        <w:pStyle w:val="Balk2"/>
        <w:numPr>
          <w:ilvl w:val="0"/>
          <w:numId w:val="2"/>
        </w:numPr>
      </w:pPr>
      <w:bookmarkStart w:id="30" w:name="_Toc536481099"/>
      <w:bookmarkStart w:id="31" w:name="_Toc1653021"/>
      <w:r>
        <w:t>YABANCI PARA İLE YAPILAN İŞLEMLER VE KUR DEĞİŞİKLİKLERİ</w:t>
      </w:r>
      <w:bookmarkEnd w:id="30"/>
      <w:bookmarkEnd w:id="31"/>
    </w:p>
    <w:p w:rsidR="00774641" w:rsidRPr="00774641" w:rsidRDefault="00774641" w:rsidP="00774641"/>
    <w:p w:rsidR="00B23353" w:rsidRDefault="008065B0" w:rsidP="00F0638D">
      <w:pPr>
        <w:ind w:firstLine="708"/>
        <w:jc w:val="both"/>
        <w:rPr>
          <w:color w:val="1C283D"/>
        </w:rPr>
      </w:pPr>
      <w:r>
        <w:rPr>
          <w:i/>
          <w:color w:val="1C283D"/>
        </w:rPr>
        <w:t xml:space="preserve"> </w:t>
      </w:r>
    </w:p>
    <w:p w:rsidR="00B23353" w:rsidRDefault="00B23353" w:rsidP="00B23353">
      <w:pPr>
        <w:ind w:firstLine="708"/>
        <w:jc w:val="both"/>
        <w:rPr>
          <w:color w:val="1C283D"/>
        </w:rPr>
      </w:pPr>
      <w:r>
        <w:rPr>
          <w:color w:val="1C283D"/>
        </w:rPr>
        <w:t>Yönetmeliğin</w:t>
      </w:r>
      <w:r w:rsidRPr="00B23353">
        <w:rPr>
          <w:color w:val="1C283D"/>
        </w:rPr>
        <w:t xml:space="preserve"> 19 uncu maddesinde yabancı para cinsinden yapılan işlemler sayılmış, bu işlemlerin ve kur değişikliklerinin kaydedilmesi, raporlanması ve dipnotlarda gösterilmesine ilişkin esaslar belirlenmiş</w:t>
      </w:r>
      <w:r>
        <w:rPr>
          <w:color w:val="1C283D"/>
        </w:rPr>
        <w:t>tir. Yabancı paralar ile yabancı para cinsinden izlenen varlıklar ve yabancı kaynaklar, raporlama tarihinde Türkiye Cumhuriyeti Merkez Bankasınca belirlenen ilgili döviz kuru üzerinden değerlemeye tabi tutulmaktadır. Bu değerleme sonucu oluşan kur farkları</w:t>
      </w:r>
      <w:r w:rsidR="008065B0">
        <w:rPr>
          <w:color w:val="1C283D"/>
        </w:rPr>
        <w:t>nın etkisi</w:t>
      </w:r>
      <w:r>
        <w:rPr>
          <w:color w:val="1C283D"/>
        </w:rPr>
        <w:t xml:space="preserve">, </w:t>
      </w:r>
      <w:r w:rsidR="008065B0">
        <w:rPr>
          <w:color w:val="1C283D"/>
        </w:rPr>
        <w:t>“</w:t>
      </w:r>
      <w:r>
        <w:rPr>
          <w:color w:val="1C283D"/>
        </w:rPr>
        <w:t>Öz Kaynakl</w:t>
      </w:r>
      <w:r w:rsidR="008065B0">
        <w:rPr>
          <w:color w:val="1C283D"/>
        </w:rPr>
        <w:t xml:space="preserve">ar” açıklayıcı not başlığı altında açıklanmıştır. </w:t>
      </w:r>
    </w:p>
    <w:p w:rsidR="007923E3" w:rsidRPr="00B23353" w:rsidRDefault="007923E3" w:rsidP="00B23353">
      <w:pPr>
        <w:ind w:firstLine="708"/>
        <w:jc w:val="both"/>
        <w:rPr>
          <w:color w:val="1C283D"/>
        </w:rPr>
      </w:pPr>
    </w:p>
    <w:p w:rsidR="00F45818" w:rsidRPr="00F45818" w:rsidRDefault="00F45818" w:rsidP="00E3176C">
      <w:pPr>
        <w:pStyle w:val="Balk2"/>
        <w:numPr>
          <w:ilvl w:val="0"/>
          <w:numId w:val="2"/>
        </w:numPr>
      </w:pPr>
      <w:bookmarkStart w:id="32" w:name="_Toc536481100"/>
      <w:bookmarkStart w:id="33" w:name="_Toc1653022"/>
      <w:r w:rsidRPr="00F45818">
        <w:t>GELİR VE GİDERLERİN MUHASEBELEŞTİRİLME ESASI</w:t>
      </w:r>
      <w:bookmarkEnd w:id="32"/>
      <w:bookmarkEnd w:id="33"/>
    </w:p>
    <w:p w:rsidR="00F45818" w:rsidRDefault="00F45818" w:rsidP="00F45818">
      <w:pPr>
        <w:pStyle w:val="ListeParagraf"/>
        <w:rPr>
          <w:b/>
          <w:sz w:val="22"/>
        </w:rPr>
      </w:pPr>
    </w:p>
    <w:p w:rsidR="00F45818" w:rsidRPr="00F45818" w:rsidRDefault="00F45818" w:rsidP="00F45818">
      <w:pPr>
        <w:ind w:firstLine="708"/>
        <w:jc w:val="both"/>
        <w:rPr>
          <w:color w:val="1C283D"/>
        </w:rPr>
      </w:pPr>
      <w:r w:rsidRPr="00F45818">
        <w:rPr>
          <w:color w:val="1C283D"/>
        </w:rPr>
        <w:t>Yönetmeliğin “Faaliyet Sonuçları Tablosu ilkeleri” başlıklı 6 ncı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w:t>
      </w:r>
      <w:r>
        <w:rPr>
          <w:color w:val="1C283D"/>
        </w:rPr>
        <w:t xml:space="preserve"> izlenmesi için </w:t>
      </w:r>
      <w:r w:rsidR="0071234E">
        <w:rPr>
          <w:color w:val="1C283D"/>
        </w:rPr>
        <w:t>g</w:t>
      </w:r>
      <w:r>
        <w:rPr>
          <w:color w:val="1C283D"/>
        </w:rPr>
        <w:t>elir ve gider hesapları kullanılmaktadır.</w:t>
      </w:r>
    </w:p>
    <w:p w:rsidR="00F45818" w:rsidRDefault="00F45818" w:rsidP="00F0638D">
      <w:pPr>
        <w:ind w:firstLine="708"/>
        <w:jc w:val="both"/>
        <w:rPr>
          <w:color w:val="1C283D"/>
        </w:rPr>
      </w:pPr>
    </w:p>
    <w:p w:rsidR="00F45818" w:rsidRPr="00F45818" w:rsidRDefault="00DD4BF4" w:rsidP="00E3176C">
      <w:pPr>
        <w:pStyle w:val="Balk2"/>
        <w:numPr>
          <w:ilvl w:val="0"/>
          <w:numId w:val="2"/>
        </w:numPr>
      </w:pPr>
      <w:bookmarkStart w:id="34" w:name="_Toc536481101"/>
      <w:bookmarkStart w:id="35" w:name="_Toc1653023"/>
      <w:r>
        <w:t>STOKLARIN MUHASEBELEŞTİRME ESASI</w:t>
      </w:r>
      <w:bookmarkEnd w:id="34"/>
      <w:bookmarkEnd w:id="35"/>
    </w:p>
    <w:p w:rsidR="00DD4BF4" w:rsidRDefault="00DD4BF4" w:rsidP="00F45818">
      <w:pPr>
        <w:ind w:firstLine="708"/>
        <w:rPr>
          <w:sz w:val="22"/>
        </w:rPr>
      </w:pPr>
    </w:p>
    <w:p w:rsidR="00DD4BF4" w:rsidRPr="00DD4BF4" w:rsidRDefault="00DD4BF4" w:rsidP="00462E92">
      <w:pPr>
        <w:ind w:firstLine="708"/>
        <w:jc w:val="both"/>
        <w:rPr>
          <w:color w:val="1C283D"/>
        </w:rPr>
      </w:pPr>
      <w:r w:rsidRPr="00F45818">
        <w:rPr>
          <w:color w:val="1C283D"/>
        </w:rPr>
        <w:t xml:space="preserve">Yönetmeliğin </w:t>
      </w:r>
      <w:r>
        <w:rPr>
          <w:color w:val="1C283D"/>
        </w:rPr>
        <w:t>23 üncü maddesi gereğince s</w:t>
      </w:r>
      <w:r w:rsidRPr="00DD4BF4">
        <w:rPr>
          <w:color w:val="1C283D"/>
        </w:rPr>
        <w:t>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F45818" w:rsidRPr="00B5622C" w:rsidRDefault="00F45818" w:rsidP="00F45818">
      <w:pPr>
        <w:rPr>
          <w:sz w:val="22"/>
        </w:rPr>
      </w:pPr>
    </w:p>
    <w:p w:rsidR="00F45818" w:rsidRPr="00F45818" w:rsidRDefault="00DD4BF4" w:rsidP="00E3176C">
      <w:pPr>
        <w:pStyle w:val="Balk2"/>
        <w:numPr>
          <w:ilvl w:val="0"/>
          <w:numId w:val="2"/>
        </w:numPr>
      </w:pPr>
      <w:bookmarkStart w:id="36" w:name="_Toc536481103"/>
      <w:bookmarkStart w:id="37" w:name="_Toc1653024"/>
      <w:r w:rsidRPr="00F45818">
        <w:t xml:space="preserve">DEĞERLEME </w:t>
      </w:r>
      <w:r w:rsidR="00357465">
        <w:t>VE ÖLÇÜM ESASLARI</w:t>
      </w:r>
      <w:bookmarkEnd w:id="36"/>
      <w:bookmarkEnd w:id="37"/>
    </w:p>
    <w:p w:rsidR="00F45818" w:rsidRDefault="00F45818" w:rsidP="00F45818">
      <w:pPr>
        <w:pStyle w:val="ListeParagraf"/>
        <w:spacing w:line="276" w:lineRule="auto"/>
        <w:rPr>
          <w:b/>
          <w:sz w:val="22"/>
        </w:rPr>
      </w:pPr>
    </w:p>
    <w:p w:rsidR="00F45818" w:rsidRDefault="00F45818" w:rsidP="00357465">
      <w:pPr>
        <w:ind w:firstLine="708"/>
        <w:jc w:val="both"/>
        <w:rPr>
          <w:color w:val="1C283D"/>
        </w:rPr>
      </w:pPr>
      <w:r w:rsidRPr="00357465">
        <w:rPr>
          <w:color w:val="1C283D"/>
        </w:rPr>
        <w:t>Değerleme</w:t>
      </w:r>
      <w:r w:rsidR="00357465" w:rsidRPr="00357465">
        <w:rPr>
          <w:color w:val="1C283D"/>
        </w:rPr>
        <w:t xml:space="preserve"> ve ölçüm</w:t>
      </w:r>
      <w:r w:rsidRPr="00357465">
        <w:rPr>
          <w:color w:val="1C283D"/>
        </w:rPr>
        <w:t xml:space="preserve">, </w:t>
      </w:r>
      <w:r w:rsidR="00357465" w:rsidRPr="00357465">
        <w:rPr>
          <w:color w:val="1C283D"/>
        </w:rPr>
        <w:t>mali</w:t>
      </w:r>
      <w:r w:rsidRPr="00357465">
        <w:rPr>
          <w:color w:val="1C283D"/>
        </w:rPr>
        <w:t xml:space="preserve"> tablolarda yer verilen iktisadi kıymetin nevi ve mahiyetine göre, aşağıd</w:t>
      </w:r>
      <w:r w:rsidR="005970C6">
        <w:rPr>
          <w:color w:val="1C283D"/>
        </w:rPr>
        <w:t>aki ölçülerden biri ile yapılır.</w:t>
      </w:r>
    </w:p>
    <w:p w:rsidR="007923E3" w:rsidRDefault="007923E3" w:rsidP="00357465">
      <w:pPr>
        <w:ind w:firstLine="708"/>
        <w:jc w:val="both"/>
        <w:rPr>
          <w:color w:val="1C283D"/>
        </w:rPr>
      </w:pPr>
    </w:p>
    <w:p w:rsidR="00357465" w:rsidRDefault="00357465" w:rsidP="00E3176C">
      <w:pPr>
        <w:pStyle w:val="Balk3"/>
        <w:numPr>
          <w:ilvl w:val="0"/>
          <w:numId w:val="6"/>
        </w:numPr>
        <w:ind w:left="1134"/>
      </w:pPr>
      <w:bookmarkStart w:id="38" w:name="_Toc536481104"/>
      <w:bookmarkStart w:id="39" w:name="_Toc1653025"/>
      <w:r>
        <w:t xml:space="preserve">Maliyet </w:t>
      </w:r>
      <w:r w:rsidR="00C52E5C">
        <w:t>B</w:t>
      </w:r>
      <w:r>
        <w:t>edeli</w:t>
      </w:r>
      <w:bookmarkEnd w:id="38"/>
      <w:bookmarkEnd w:id="39"/>
      <w:r w:rsidRPr="00357465">
        <w:t xml:space="preserve"> </w:t>
      </w:r>
    </w:p>
    <w:p w:rsidR="00357465" w:rsidRPr="00357465" w:rsidRDefault="00357465" w:rsidP="00357465"/>
    <w:p w:rsidR="00357465" w:rsidRPr="00357465" w:rsidRDefault="00357465" w:rsidP="00E3176C">
      <w:pPr>
        <w:pStyle w:val="Balk3"/>
        <w:numPr>
          <w:ilvl w:val="0"/>
          <w:numId w:val="6"/>
        </w:numPr>
        <w:ind w:left="1134"/>
      </w:pPr>
      <w:bookmarkStart w:id="40" w:name="_Toc536481105"/>
      <w:bookmarkStart w:id="41" w:name="_Toc1653026"/>
      <w:r w:rsidRPr="00357465">
        <w:t xml:space="preserve">Gerçeğe </w:t>
      </w:r>
      <w:r w:rsidR="00C52E5C">
        <w:t>U</w:t>
      </w:r>
      <w:r w:rsidRPr="00357465">
        <w:t xml:space="preserve">ygun </w:t>
      </w:r>
      <w:r w:rsidR="00C52E5C">
        <w:t>D</w:t>
      </w:r>
      <w:r w:rsidRPr="00357465">
        <w:t>eğer:</w:t>
      </w:r>
      <w:bookmarkEnd w:id="40"/>
      <w:bookmarkEnd w:id="41"/>
      <w:r w:rsidRPr="00357465">
        <w:t xml:space="preserve"> </w:t>
      </w:r>
    </w:p>
    <w:p w:rsidR="00357465" w:rsidRDefault="00357465" w:rsidP="00357465">
      <w:pPr>
        <w:rPr>
          <w:sz w:val="22"/>
        </w:rPr>
      </w:pPr>
    </w:p>
    <w:p w:rsidR="00357465" w:rsidRDefault="00D01EA4" w:rsidP="00E3176C">
      <w:pPr>
        <w:pStyle w:val="Balk3"/>
        <w:numPr>
          <w:ilvl w:val="0"/>
          <w:numId w:val="6"/>
        </w:numPr>
        <w:ind w:left="1134"/>
      </w:pPr>
      <w:bookmarkStart w:id="42" w:name="_Toc536481106"/>
      <w:bookmarkStart w:id="43" w:name="_Toc1653027"/>
      <w:r>
        <w:t>İtibari Değer</w:t>
      </w:r>
      <w:bookmarkEnd w:id="42"/>
      <w:bookmarkEnd w:id="43"/>
    </w:p>
    <w:p w:rsidR="00D01EA4" w:rsidRPr="00D01EA4" w:rsidRDefault="00D01EA4" w:rsidP="00D01EA4"/>
    <w:p w:rsidR="00357465" w:rsidRDefault="00357465" w:rsidP="00E3176C">
      <w:pPr>
        <w:pStyle w:val="Balk3"/>
        <w:numPr>
          <w:ilvl w:val="0"/>
          <w:numId w:val="6"/>
        </w:numPr>
        <w:ind w:left="1134"/>
      </w:pPr>
      <w:bookmarkStart w:id="44" w:name="_Toc536481107"/>
      <w:bookmarkStart w:id="45" w:name="_Toc1653028"/>
      <w:r w:rsidRPr="00D01EA4">
        <w:lastRenderedPageBreak/>
        <w:t xml:space="preserve">İz </w:t>
      </w:r>
      <w:r w:rsidR="00D01EA4" w:rsidRPr="00D01EA4">
        <w:t>Bedeli</w:t>
      </w:r>
      <w:bookmarkEnd w:id="44"/>
      <w:bookmarkEnd w:id="45"/>
    </w:p>
    <w:p w:rsidR="00D01EA4" w:rsidRPr="00D01EA4" w:rsidRDefault="00D01EA4" w:rsidP="00D01EA4"/>
    <w:p w:rsidR="00357465" w:rsidRDefault="00D01EA4" w:rsidP="00E3176C">
      <w:pPr>
        <w:pStyle w:val="Balk3"/>
        <w:numPr>
          <w:ilvl w:val="0"/>
          <w:numId w:val="6"/>
        </w:numPr>
        <w:ind w:left="1134"/>
      </w:pPr>
      <w:bookmarkStart w:id="46" w:name="_Toc536481108"/>
      <w:bookmarkStart w:id="47" w:name="_Toc1653029"/>
      <w:r>
        <w:t xml:space="preserve">Net </w:t>
      </w:r>
      <w:r w:rsidR="00C52E5C">
        <w:t>G</w:t>
      </w:r>
      <w:r>
        <w:t>erçekleşebilir Değer</w:t>
      </w:r>
      <w:bookmarkEnd w:id="46"/>
      <w:bookmarkEnd w:id="47"/>
    </w:p>
    <w:p w:rsidR="00D01EA4" w:rsidRPr="00D01EA4" w:rsidRDefault="00D01EA4" w:rsidP="00D01EA4"/>
    <w:p w:rsidR="00D01EA4" w:rsidRPr="00D01EA4" w:rsidRDefault="00D01EA4" w:rsidP="00E3176C">
      <w:pPr>
        <w:pStyle w:val="Balk2"/>
        <w:numPr>
          <w:ilvl w:val="0"/>
          <w:numId w:val="2"/>
        </w:numPr>
      </w:pPr>
      <w:bookmarkStart w:id="48" w:name="_Toc536481109"/>
      <w:bookmarkStart w:id="49" w:name="_Toc1653030"/>
      <w:r w:rsidRPr="00D01EA4">
        <w:t>AMORTİSMAN</w:t>
      </w:r>
      <w:r>
        <w:t xml:space="preserve"> </w:t>
      </w:r>
      <w:r w:rsidR="00EB414E">
        <w:t xml:space="preserve">VE TÜKENME PAYI </w:t>
      </w:r>
      <w:r>
        <w:t>AYRILMASINA İLİŞKİN ESASLAR</w:t>
      </w:r>
      <w:bookmarkEnd w:id="48"/>
      <w:bookmarkEnd w:id="49"/>
    </w:p>
    <w:p w:rsidR="00D01EA4" w:rsidRDefault="00D01EA4" w:rsidP="00F0638D">
      <w:pPr>
        <w:ind w:firstLine="708"/>
        <w:jc w:val="both"/>
        <w:rPr>
          <w:color w:val="1C283D"/>
        </w:rPr>
      </w:pPr>
    </w:p>
    <w:p w:rsidR="00476DC8" w:rsidRDefault="00476DC8" w:rsidP="00F0638D">
      <w:pPr>
        <w:ind w:firstLine="708"/>
        <w:jc w:val="both"/>
        <w:rPr>
          <w:color w:val="1C283D"/>
        </w:rPr>
      </w:pPr>
      <w:r w:rsidRPr="00F45818">
        <w:rPr>
          <w:color w:val="1C283D"/>
        </w:rPr>
        <w:t xml:space="preserve">Yönetmeliğin </w:t>
      </w:r>
      <w:r>
        <w:rPr>
          <w:color w:val="1C283D"/>
        </w:rPr>
        <w:t xml:space="preserve">29 uncu maddesi gereğince </w:t>
      </w:r>
      <w:r w:rsidRPr="00476DC8">
        <w:rPr>
          <w:color w:val="1C283D"/>
        </w:rPr>
        <w:t>bir duran varlığın amortisman ve tükenme payına tabi değeri, varlığın yararlanma ya da itfa süresine sistemli bir biçimde dağıtıl</w:t>
      </w:r>
      <w:r>
        <w:rPr>
          <w:color w:val="1C283D"/>
        </w:rPr>
        <w:t>ır ve</w:t>
      </w:r>
      <w:r w:rsidRPr="00476DC8">
        <w:rPr>
          <w:color w:val="1C283D"/>
        </w:rPr>
        <w:t xml:space="preserve"> amortisman ve tükenme payı tutarı gider olarak muhasebeleştirilir</w:t>
      </w:r>
      <w:r>
        <w:rPr>
          <w:color w:val="1C283D"/>
        </w:rPr>
        <w:t>.</w:t>
      </w:r>
    </w:p>
    <w:p w:rsidR="00476DC8" w:rsidRDefault="00476DC8" w:rsidP="00F0638D">
      <w:pPr>
        <w:ind w:firstLine="708"/>
        <w:jc w:val="both"/>
        <w:rPr>
          <w:color w:val="1C283D"/>
        </w:rPr>
      </w:pPr>
      <w:r>
        <w:rPr>
          <w:color w:val="1C283D"/>
        </w:rPr>
        <w:t>Du</w:t>
      </w:r>
      <w:r w:rsidRPr="00476DC8">
        <w:rPr>
          <w:color w:val="1C283D"/>
        </w:rPr>
        <w:t>ran varlıklardan; arazi ve arsalar, yapım aşamasındaki sabit varlıklar, varlıkların elde edilmesi için verilen avans ve krediler ile tarihi yapılar, tarihi veya sanat değeri olan demirbaşlar dışındakilerden hangilerinin amortisman ve tükenme payına tabi tutulacağı ve bunlara ilişkin esas ve usuller ile uygulanacak amortisman ve tükenme payının süre, yöntem ve oranları</w:t>
      </w:r>
      <w:r>
        <w:rPr>
          <w:color w:val="1C283D"/>
        </w:rPr>
        <w:t xml:space="preserve"> “</w:t>
      </w:r>
      <w:r w:rsidRPr="00476DC8">
        <w:rPr>
          <w:color w:val="1C283D"/>
        </w:rPr>
        <w:t>Amortisman ve Tükenme Payları” başlıklı ilişkin 47 sıra no.lu Muhasebat Genel Müdürlüğü Genel Tebliğinde belirlenmiştir.</w:t>
      </w:r>
    </w:p>
    <w:p w:rsidR="00422CE4" w:rsidRDefault="00422CE4" w:rsidP="00F0638D">
      <w:pPr>
        <w:ind w:firstLine="708"/>
        <w:jc w:val="both"/>
        <w:rPr>
          <w:color w:val="1C283D"/>
        </w:rPr>
      </w:pPr>
      <w:r>
        <w:rPr>
          <w:color w:val="1C283D"/>
        </w:rPr>
        <w:t xml:space="preserve">Tebliğde ayrıca </w:t>
      </w:r>
      <w:r w:rsidRPr="00422CE4">
        <w:rPr>
          <w:color w:val="1C283D"/>
        </w:rPr>
        <w:t xml:space="preserve">dayanıklı taşınırların her biri için 14.000 TL’yi, taşınmazlar için 34.000 TL’yi aşmayan duran varlıklar </w:t>
      </w:r>
      <w:r>
        <w:rPr>
          <w:color w:val="1C283D"/>
        </w:rPr>
        <w:t xml:space="preserve">ile </w:t>
      </w:r>
      <w:r w:rsidRPr="00422CE4">
        <w:rPr>
          <w:color w:val="1C283D"/>
        </w:rPr>
        <w:t xml:space="preserve">tutarına bakılmaksızın maddi olmayan duran varlıklar ve özel tükenmeye tabi varlıklar hesap gruplarında izlenen varlıklar </w:t>
      </w:r>
      <w:r>
        <w:rPr>
          <w:color w:val="1C283D"/>
        </w:rPr>
        <w:t xml:space="preserve">için </w:t>
      </w:r>
      <w:r w:rsidRPr="00422CE4">
        <w:rPr>
          <w:color w:val="1C283D"/>
        </w:rPr>
        <w:t>amortisman oranı % 100 olarak</w:t>
      </w:r>
      <w:r>
        <w:rPr>
          <w:color w:val="1C283D"/>
        </w:rPr>
        <w:t xml:space="preserve"> belirlenmiştir.</w:t>
      </w:r>
    </w:p>
    <w:p w:rsidR="00BA612B" w:rsidRDefault="00BA612B" w:rsidP="00F0638D">
      <w:pPr>
        <w:ind w:firstLine="708"/>
        <w:jc w:val="both"/>
        <w:rPr>
          <w:color w:val="1C283D"/>
        </w:rPr>
      </w:pPr>
    </w:p>
    <w:p w:rsidR="0070786C" w:rsidRDefault="0070786C" w:rsidP="00F0638D">
      <w:pPr>
        <w:ind w:firstLine="708"/>
        <w:jc w:val="both"/>
        <w:rPr>
          <w:color w:val="1C283D"/>
        </w:rPr>
      </w:pPr>
    </w:p>
    <w:p w:rsidR="00BA612B" w:rsidRPr="00F45818" w:rsidRDefault="00BA612B" w:rsidP="00E3176C">
      <w:pPr>
        <w:pStyle w:val="Balk2"/>
        <w:numPr>
          <w:ilvl w:val="0"/>
          <w:numId w:val="2"/>
        </w:numPr>
      </w:pPr>
      <w:bookmarkStart w:id="50" w:name="_Toc536481102"/>
      <w:bookmarkStart w:id="51" w:name="_Toc1653031"/>
      <w:r w:rsidRPr="00F45818">
        <w:t>ÜRÜN VE TEKNOLOJİ GELİŞTİRME GİDERLERİ</w:t>
      </w:r>
      <w:bookmarkEnd w:id="50"/>
      <w:bookmarkEnd w:id="51"/>
    </w:p>
    <w:p w:rsidR="00BA612B" w:rsidRDefault="00BA612B" w:rsidP="00BA612B">
      <w:pPr>
        <w:pStyle w:val="ListeParagraf"/>
        <w:rPr>
          <w:b/>
          <w:sz w:val="22"/>
        </w:rPr>
      </w:pPr>
    </w:p>
    <w:p w:rsidR="00BA612B" w:rsidRPr="00DD4BF4" w:rsidRDefault="00BA612B" w:rsidP="00BA612B">
      <w:pPr>
        <w:ind w:firstLine="708"/>
        <w:jc w:val="both"/>
        <w:rPr>
          <w:color w:val="1C283D"/>
        </w:rPr>
      </w:pPr>
      <w:r w:rsidRPr="00F45818">
        <w:rPr>
          <w:color w:val="1C283D"/>
        </w:rPr>
        <w:t xml:space="preserve">Genel </w:t>
      </w:r>
      <w:r>
        <w:rPr>
          <w:color w:val="1C283D"/>
        </w:rPr>
        <w:t xml:space="preserve">Yönetim Muhasebe Yönetmeliğine göre </w:t>
      </w:r>
      <w:r w:rsidRPr="00DD4BF4">
        <w:rPr>
          <w:color w:val="1C283D"/>
        </w:rPr>
        <w:t>idarelerin yeni ürün ve teknolojiler oluşturması ya da mevcutların geliştirilmesi amacıyla yaptıkları giderler aktifleştirilir. Ancak bu geliştirme aşamasından önce araştırma için yapılan giderler aktifleştirilmeden doğrudan gider olarak kayıtlara alınır.</w:t>
      </w:r>
    </w:p>
    <w:p w:rsidR="00441790" w:rsidRDefault="00441790" w:rsidP="00CF3E88">
      <w:pPr>
        <w:jc w:val="both"/>
        <w:rPr>
          <w:color w:val="1C283D"/>
        </w:rPr>
      </w:pPr>
    </w:p>
    <w:p w:rsidR="007E3421" w:rsidRDefault="007E3421" w:rsidP="007E3421">
      <w:pPr>
        <w:ind w:firstLine="708"/>
        <w:jc w:val="both"/>
        <w:rPr>
          <w:color w:val="1C283D"/>
        </w:rPr>
      </w:pPr>
    </w:p>
    <w:p w:rsidR="001755C9" w:rsidRPr="00422CE4" w:rsidRDefault="001755C9" w:rsidP="00E3176C">
      <w:pPr>
        <w:pStyle w:val="Balk2"/>
        <w:numPr>
          <w:ilvl w:val="0"/>
          <w:numId w:val="2"/>
        </w:numPr>
      </w:pPr>
      <w:bookmarkStart w:id="52" w:name="_Toc536481117"/>
      <w:bookmarkStart w:id="53" w:name="_Toc1653039"/>
      <w:r>
        <w:t>KARŞILIKLAR</w:t>
      </w:r>
      <w:bookmarkEnd w:id="52"/>
      <w:bookmarkEnd w:id="53"/>
    </w:p>
    <w:p w:rsidR="001755C9" w:rsidRDefault="001755C9" w:rsidP="00462E92">
      <w:pPr>
        <w:jc w:val="both"/>
        <w:rPr>
          <w:color w:val="1C283D"/>
        </w:rPr>
      </w:pPr>
    </w:p>
    <w:p w:rsidR="001755C9" w:rsidRDefault="001755C9" w:rsidP="00A9490B">
      <w:pPr>
        <w:ind w:firstLine="708"/>
        <w:jc w:val="both"/>
        <w:rPr>
          <w:color w:val="1C283D"/>
        </w:rPr>
      </w:pPr>
      <w:r w:rsidRPr="001755C9">
        <w:rPr>
          <w:color w:val="1C283D"/>
        </w:rPr>
        <w:t>İhtiyatlılık ilkesi gereği Yönetmelikte belirtilen durumlarda ayrılan karşılıklar gider olarak muhasebeleştirilir ve raporlanır. Koşullu yükümlülü</w:t>
      </w:r>
      <w:r>
        <w:rPr>
          <w:color w:val="1C283D"/>
        </w:rPr>
        <w:t>k</w:t>
      </w:r>
      <w:r w:rsidRPr="001755C9">
        <w:rPr>
          <w:color w:val="1C283D"/>
        </w:rPr>
        <w:t>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7923E3" w:rsidRDefault="007923E3" w:rsidP="00A9490B">
      <w:pPr>
        <w:ind w:firstLine="708"/>
        <w:jc w:val="both"/>
        <w:rPr>
          <w:color w:val="1C283D"/>
        </w:rPr>
      </w:pPr>
    </w:p>
    <w:p w:rsidR="001755C9" w:rsidRPr="00422CE4" w:rsidRDefault="001755C9" w:rsidP="00E3176C">
      <w:pPr>
        <w:pStyle w:val="Balk2"/>
        <w:numPr>
          <w:ilvl w:val="0"/>
          <w:numId w:val="2"/>
        </w:numPr>
      </w:pPr>
      <w:bookmarkStart w:id="54" w:name="_Toc536481118"/>
      <w:bookmarkStart w:id="55" w:name="_Toc1653040"/>
      <w:r>
        <w:t>ÇALIŞANLARIN SOSYAL GÜVENCE MALİYETLERİ</w:t>
      </w:r>
      <w:bookmarkEnd w:id="54"/>
      <w:bookmarkEnd w:id="55"/>
    </w:p>
    <w:p w:rsidR="001755C9" w:rsidRDefault="001755C9" w:rsidP="00052A76">
      <w:pPr>
        <w:jc w:val="both"/>
        <w:rPr>
          <w:color w:val="1C283D"/>
        </w:rPr>
      </w:pPr>
    </w:p>
    <w:p w:rsidR="002C1CD9" w:rsidRDefault="00BF3E66" w:rsidP="00A9490B">
      <w:pPr>
        <w:ind w:firstLine="708"/>
        <w:jc w:val="both"/>
        <w:rPr>
          <w:color w:val="1C283D"/>
        </w:rPr>
      </w:pPr>
      <w:r>
        <w:rPr>
          <w:color w:val="1C283D"/>
        </w:rPr>
        <w:t>İdare, sosyal güvenlik mevzuatı hükümlerine göre</w:t>
      </w:r>
      <w:r w:rsidR="00474B77">
        <w:rPr>
          <w:color w:val="1C283D"/>
        </w:rPr>
        <w:t xml:space="preserve"> Sosyal Güvenlik Kurumuna çalışanları adına sosyal sigorta primi ödemektedir. Ödenen primlerden işveren hisseleri tahakkuk ettikleri dönemde giderler hesabına kaydedilmekte, çalışanların hakedişlerinden kesilen sigortalı hisseleri dahil toplam tutar ödenecek sosyal güvenlik kesintileri hesabına kaydedilerek mevzuatta belirlenen süre içinde Sosyal Güvenlik Kurumuna gönderilmektedir.</w:t>
      </w:r>
    </w:p>
    <w:p w:rsidR="00A9490B" w:rsidRPr="00A9490B" w:rsidRDefault="00A9490B" w:rsidP="00493E7A">
      <w:pPr>
        <w:pStyle w:val="Balk1"/>
        <w:numPr>
          <w:ilvl w:val="0"/>
          <w:numId w:val="16"/>
        </w:numPr>
      </w:pPr>
      <w:bookmarkStart w:id="56" w:name="_Toc536481121"/>
      <w:bookmarkStart w:id="57" w:name="_Toc1653043"/>
      <w:r w:rsidRPr="00A9490B">
        <w:lastRenderedPageBreak/>
        <w:t>MALİ TABLOLARA İLİŞKİN AÇIKLAYICI NOTLAR</w:t>
      </w:r>
      <w:bookmarkEnd w:id="56"/>
      <w:bookmarkEnd w:id="57"/>
    </w:p>
    <w:p w:rsidR="00422CE4" w:rsidRDefault="00422CE4" w:rsidP="001425C2">
      <w:pPr>
        <w:jc w:val="both"/>
        <w:rPr>
          <w:color w:val="1C283D"/>
        </w:rPr>
      </w:pPr>
    </w:p>
    <w:p w:rsidR="00943621" w:rsidRPr="00943621" w:rsidRDefault="00943621" w:rsidP="00E3176C">
      <w:pPr>
        <w:pStyle w:val="Balk2"/>
        <w:numPr>
          <w:ilvl w:val="0"/>
          <w:numId w:val="8"/>
        </w:numPr>
      </w:pPr>
      <w:bookmarkStart w:id="58" w:name="_Toc536481122"/>
      <w:bookmarkStart w:id="59" w:name="_Toc1653044"/>
      <w:r>
        <w:t>BANKA BİLGİLERİ</w:t>
      </w:r>
      <w:bookmarkEnd w:id="58"/>
      <w:bookmarkEnd w:id="59"/>
    </w:p>
    <w:p w:rsidR="00056E19" w:rsidRDefault="00056E19" w:rsidP="00056E19">
      <w:pPr>
        <w:rPr>
          <w:i/>
          <w:color w:val="1C283D"/>
        </w:rPr>
      </w:pPr>
    </w:p>
    <w:p w:rsidR="00336C6E" w:rsidRPr="006E4E27" w:rsidRDefault="00336C6E" w:rsidP="00056E19">
      <w:pPr>
        <w:rPr>
          <w:sz w:val="22"/>
        </w:rPr>
      </w:pPr>
    </w:p>
    <w:tbl>
      <w:tblPr>
        <w:tblStyle w:val="OrtaListe2"/>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11"/>
        <w:gridCol w:w="4218"/>
      </w:tblGrid>
      <w:tr w:rsidR="00056E19" w:rsidRPr="007C6F70" w:rsidTr="004030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0" w:type="pct"/>
            <w:tcBorders>
              <w:bottom w:val="single" w:sz="4" w:space="0" w:color="auto"/>
            </w:tcBorders>
          </w:tcPr>
          <w:p w:rsidR="00056E19" w:rsidRPr="007C6F70" w:rsidRDefault="00056E19" w:rsidP="001E53C4">
            <w:pPr>
              <w:rPr>
                <w:b/>
                <w:sz w:val="22"/>
              </w:rPr>
            </w:pPr>
            <w:r w:rsidRPr="007C6F70">
              <w:rPr>
                <w:b/>
                <w:sz w:val="22"/>
              </w:rPr>
              <w:t>Banka Hesabı Bilgileri</w:t>
            </w:r>
          </w:p>
          <w:p w:rsidR="009B62AC" w:rsidRPr="007C6F70" w:rsidRDefault="009B62AC" w:rsidP="001E53C4">
            <w:pPr>
              <w:rPr>
                <w:b/>
                <w:sz w:val="22"/>
              </w:rPr>
            </w:pPr>
          </w:p>
        </w:tc>
        <w:tc>
          <w:tcPr>
            <w:tcW w:w="2190" w:type="pct"/>
            <w:tcBorders>
              <w:bottom w:val="single" w:sz="4" w:space="0" w:color="auto"/>
            </w:tcBorders>
          </w:tcPr>
          <w:p w:rsidR="00056E19" w:rsidRPr="007C6F70" w:rsidRDefault="00056E19" w:rsidP="007C6F70">
            <w:pPr>
              <w:jc w:val="center"/>
              <w:cnfStyle w:val="100000000000" w:firstRow="1" w:lastRow="0" w:firstColumn="0" w:lastColumn="0" w:oddVBand="0" w:evenVBand="0" w:oddHBand="0" w:evenHBand="0" w:firstRowFirstColumn="0" w:firstRowLastColumn="0" w:lastRowFirstColumn="0" w:lastRowLastColumn="0"/>
              <w:rPr>
                <w:b/>
                <w:bCs/>
                <w:sz w:val="22"/>
              </w:rPr>
            </w:pPr>
            <w:r w:rsidRPr="007C6F70">
              <w:rPr>
                <w:b/>
                <w:bCs/>
                <w:sz w:val="22"/>
              </w:rPr>
              <w:t>Tutar</w:t>
            </w:r>
          </w:p>
        </w:tc>
      </w:tr>
      <w:tr w:rsidR="00056E19" w:rsidRPr="006E4E27" w:rsidTr="0040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pct"/>
            <w:tcBorders>
              <w:top w:val="single" w:sz="4" w:space="0" w:color="auto"/>
              <w:left w:val="none" w:sz="0" w:space="0" w:color="auto"/>
              <w:bottom w:val="none" w:sz="0" w:space="0" w:color="auto"/>
              <w:right w:val="none" w:sz="0" w:space="0" w:color="auto"/>
            </w:tcBorders>
          </w:tcPr>
          <w:p w:rsidR="008A5A9B" w:rsidRDefault="008A5A9B" w:rsidP="001E53C4">
            <w:pPr>
              <w:rPr>
                <w:sz w:val="22"/>
              </w:rPr>
            </w:pPr>
          </w:p>
          <w:p w:rsidR="00056E19" w:rsidRPr="006E4E27" w:rsidRDefault="00056E19" w:rsidP="001E53C4">
            <w:pPr>
              <w:rPr>
                <w:sz w:val="22"/>
              </w:rPr>
            </w:pPr>
            <w:r>
              <w:rPr>
                <w:sz w:val="22"/>
              </w:rPr>
              <w:t>Vadesiz hesap</w:t>
            </w:r>
          </w:p>
        </w:tc>
        <w:tc>
          <w:tcPr>
            <w:tcW w:w="2190" w:type="pct"/>
            <w:tcBorders>
              <w:top w:val="single" w:sz="4" w:space="0" w:color="auto"/>
              <w:left w:val="none" w:sz="0" w:space="0" w:color="auto"/>
              <w:bottom w:val="none" w:sz="0" w:space="0" w:color="auto"/>
            </w:tcBorders>
            <w:shd w:val="clear" w:color="auto" w:fill="FFFFFF" w:themeFill="background1"/>
          </w:tcPr>
          <w:p w:rsidR="00056E19" w:rsidRPr="00883BD7" w:rsidRDefault="005010D6" w:rsidP="001E53C4">
            <w:pPr>
              <w:cnfStyle w:val="000000100000" w:firstRow="0" w:lastRow="0" w:firstColumn="0" w:lastColumn="0" w:oddVBand="0" w:evenVBand="0" w:oddHBand="1" w:evenHBand="0" w:firstRowFirstColumn="0" w:firstRowLastColumn="0" w:lastRowFirstColumn="0" w:lastRowLastColumn="0"/>
              <w:rPr>
                <w:sz w:val="22"/>
                <w:szCs w:val="22"/>
              </w:rPr>
            </w:pPr>
            <w:r w:rsidRPr="00883BD7">
              <w:rPr>
                <w:sz w:val="22"/>
                <w:szCs w:val="22"/>
              </w:rPr>
              <w:t xml:space="preserve">  </w:t>
            </w:r>
          </w:p>
          <w:p w:rsidR="00043D30" w:rsidRPr="00883BD7" w:rsidRDefault="00043D30" w:rsidP="001E53C4">
            <w:pPr>
              <w:cnfStyle w:val="000000100000" w:firstRow="0" w:lastRow="0" w:firstColumn="0" w:lastColumn="0" w:oddVBand="0" w:evenVBand="0" w:oddHBand="1" w:evenHBand="0" w:firstRowFirstColumn="0" w:firstRowLastColumn="0" w:lastRowFirstColumn="0" w:lastRowLastColumn="0"/>
              <w:rPr>
                <w:sz w:val="22"/>
                <w:szCs w:val="22"/>
              </w:rPr>
            </w:pPr>
            <w:r w:rsidRPr="00883BD7">
              <w:rPr>
                <w:sz w:val="22"/>
                <w:szCs w:val="22"/>
              </w:rPr>
              <w:t xml:space="preserve">                      </w:t>
            </w:r>
            <w:r w:rsidR="005010D6" w:rsidRPr="00883BD7">
              <w:rPr>
                <w:sz w:val="22"/>
                <w:szCs w:val="22"/>
              </w:rPr>
              <w:t xml:space="preserve">                 </w:t>
            </w:r>
            <w:r w:rsidR="00883BD7">
              <w:rPr>
                <w:sz w:val="22"/>
                <w:szCs w:val="22"/>
              </w:rPr>
              <w:t xml:space="preserve">     </w:t>
            </w:r>
            <w:r w:rsidRPr="00883BD7">
              <w:rPr>
                <w:sz w:val="22"/>
                <w:szCs w:val="22"/>
              </w:rPr>
              <w:t>748.808,34</w:t>
            </w:r>
          </w:p>
        </w:tc>
      </w:tr>
      <w:tr w:rsidR="00056E19" w:rsidRPr="006E4E27" w:rsidTr="00403063">
        <w:tc>
          <w:tcPr>
            <w:cnfStyle w:val="001000000000" w:firstRow="0" w:lastRow="0" w:firstColumn="1" w:lastColumn="0" w:oddVBand="0" w:evenVBand="0" w:oddHBand="0" w:evenHBand="0" w:firstRowFirstColumn="0" w:firstRowLastColumn="0" w:lastRowFirstColumn="0" w:lastRowLastColumn="0"/>
            <w:tcW w:w="2810" w:type="pct"/>
            <w:tcBorders>
              <w:top w:val="none" w:sz="0" w:space="0" w:color="auto"/>
              <w:left w:val="none" w:sz="0" w:space="0" w:color="auto"/>
              <w:bottom w:val="none" w:sz="0" w:space="0" w:color="auto"/>
              <w:right w:val="none" w:sz="0" w:space="0" w:color="auto"/>
            </w:tcBorders>
          </w:tcPr>
          <w:p w:rsidR="008A5A9B" w:rsidRDefault="008A5A9B" w:rsidP="001E53C4">
            <w:pPr>
              <w:rPr>
                <w:sz w:val="22"/>
              </w:rPr>
            </w:pPr>
          </w:p>
          <w:p w:rsidR="00056E19" w:rsidRPr="006E4E27" w:rsidRDefault="00056E19" w:rsidP="001E53C4">
            <w:pPr>
              <w:rPr>
                <w:sz w:val="22"/>
              </w:rPr>
            </w:pPr>
            <w:r>
              <w:rPr>
                <w:sz w:val="22"/>
              </w:rPr>
              <w:t>Vadeli hesap</w:t>
            </w:r>
          </w:p>
        </w:tc>
        <w:tc>
          <w:tcPr>
            <w:tcW w:w="2190" w:type="pct"/>
            <w:shd w:val="clear" w:color="auto" w:fill="FFFFFF" w:themeFill="background1"/>
          </w:tcPr>
          <w:p w:rsidR="00056E19" w:rsidRPr="00883BD7" w:rsidRDefault="00056E19" w:rsidP="001E53C4">
            <w:pPr>
              <w:cnfStyle w:val="000000000000" w:firstRow="0" w:lastRow="0" w:firstColumn="0" w:lastColumn="0" w:oddVBand="0" w:evenVBand="0" w:oddHBand="0" w:evenHBand="0" w:firstRowFirstColumn="0" w:firstRowLastColumn="0" w:lastRowFirstColumn="0" w:lastRowLastColumn="0"/>
              <w:rPr>
                <w:sz w:val="22"/>
                <w:szCs w:val="22"/>
              </w:rPr>
            </w:pPr>
          </w:p>
          <w:p w:rsidR="00043D30" w:rsidRPr="00883BD7" w:rsidRDefault="00043D30" w:rsidP="001E53C4">
            <w:pPr>
              <w:cnfStyle w:val="000000000000" w:firstRow="0" w:lastRow="0" w:firstColumn="0" w:lastColumn="0" w:oddVBand="0" w:evenVBand="0" w:oddHBand="0" w:evenHBand="0" w:firstRowFirstColumn="0" w:firstRowLastColumn="0" w:lastRowFirstColumn="0" w:lastRowLastColumn="0"/>
              <w:rPr>
                <w:sz w:val="22"/>
                <w:szCs w:val="22"/>
              </w:rPr>
            </w:pPr>
            <w:r w:rsidRPr="00883BD7">
              <w:rPr>
                <w:sz w:val="22"/>
                <w:szCs w:val="22"/>
              </w:rPr>
              <w:t xml:space="preserve">                 </w:t>
            </w:r>
            <w:r w:rsidR="005010D6" w:rsidRPr="00883BD7">
              <w:rPr>
                <w:sz w:val="22"/>
                <w:szCs w:val="22"/>
              </w:rPr>
              <w:t xml:space="preserve">                </w:t>
            </w:r>
            <w:r w:rsidR="00883BD7">
              <w:rPr>
                <w:sz w:val="22"/>
                <w:szCs w:val="22"/>
              </w:rPr>
              <w:t xml:space="preserve">     </w:t>
            </w:r>
            <w:r w:rsidR="005010D6" w:rsidRPr="00883BD7">
              <w:rPr>
                <w:sz w:val="22"/>
                <w:szCs w:val="22"/>
              </w:rPr>
              <w:t xml:space="preserve"> </w:t>
            </w:r>
            <w:r w:rsidRPr="00883BD7">
              <w:rPr>
                <w:sz w:val="22"/>
                <w:szCs w:val="22"/>
              </w:rPr>
              <w:t>10.079.011,20</w:t>
            </w:r>
          </w:p>
        </w:tc>
      </w:tr>
      <w:tr w:rsidR="00056E19" w:rsidRPr="006E4E27" w:rsidTr="0040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pct"/>
            <w:tcBorders>
              <w:top w:val="none" w:sz="0" w:space="0" w:color="auto"/>
              <w:left w:val="none" w:sz="0" w:space="0" w:color="auto"/>
              <w:bottom w:val="none" w:sz="0" w:space="0" w:color="auto"/>
              <w:right w:val="none" w:sz="0" w:space="0" w:color="auto"/>
            </w:tcBorders>
          </w:tcPr>
          <w:p w:rsidR="008A5A9B" w:rsidRDefault="008A5A9B" w:rsidP="001E53C4">
            <w:pPr>
              <w:rPr>
                <w:sz w:val="22"/>
              </w:rPr>
            </w:pPr>
          </w:p>
          <w:p w:rsidR="00056E19" w:rsidRDefault="00056E19" w:rsidP="001E53C4">
            <w:pPr>
              <w:rPr>
                <w:sz w:val="22"/>
              </w:rPr>
            </w:pPr>
            <w:r>
              <w:rPr>
                <w:sz w:val="22"/>
              </w:rPr>
              <w:t>Özel hesaplar</w:t>
            </w:r>
          </w:p>
          <w:p w:rsidR="008A5A9B" w:rsidRPr="006E4E27" w:rsidRDefault="008A5A9B" w:rsidP="001E53C4">
            <w:pPr>
              <w:rPr>
                <w:sz w:val="22"/>
              </w:rPr>
            </w:pPr>
          </w:p>
        </w:tc>
        <w:tc>
          <w:tcPr>
            <w:tcW w:w="2190" w:type="pct"/>
            <w:tcBorders>
              <w:top w:val="none" w:sz="0" w:space="0" w:color="auto"/>
              <w:left w:val="none" w:sz="0" w:space="0" w:color="auto"/>
              <w:bottom w:val="none" w:sz="0" w:space="0" w:color="auto"/>
            </w:tcBorders>
            <w:shd w:val="clear" w:color="auto" w:fill="FFFFFF" w:themeFill="background1"/>
          </w:tcPr>
          <w:p w:rsidR="00056E19" w:rsidRPr="00883BD7" w:rsidRDefault="00056E19" w:rsidP="001E53C4">
            <w:pPr>
              <w:cnfStyle w:val="000000100000" w:firstRow="0" w:lastRow="0" w:firstColumn="0" w:lastColumn="0" w:oddVBand="0" w:evenVBand="0" w:oddHBand="1" w:evenHBand="0" w:firstRowFirstColumn="0" w:firstRowLastColumn="0" w:lastRowFirstColumn="0" w:lastRowLastColumn="0"/>
              <w:rPr>
                <w:sz w:val="22"/>
                <w:szCs w:val="22"/>
              </w:rPr>
            </w:pPr>
          </w:p>
          <w:p w:rsidR="00043D30" w:rsidRPr="00883BD7" w:rsidRDefault="00043D30" w:rsidP="001E53C4">
            <w:pPr>
              <w:cnfStyle w:val="000000100000" w:firstRow="0" w:lastRow="0" w:firstColumn="0" w:lastColumn="0" w:oddVBand="0" w:evenVBand="0" w:oddHBand="1" w:evenHBand="0" w:firstRowFirstColumn="0" w:firstRowLastColumn="0" w:lastRowFirstColumn="0" w:lastRowLastColumn="0"/>
              <w:rPr>
                <w:sz w:val="22"/>
                <w:szCs w:val="22"/>
              </w:rPr>
            </w:pPr>
            <w:r w:rsidRPr="00883BD7">
              <w:rPr>
                <w:sz w:val="22"/>
                <w:szCs w:val="22"/>
              </w:rPr>
              <w:t xml:space="preserve">                        </w:t>
            </w:r>
            <w:r w:rsidR="005010D6" w:rsidRPr="00883BD7">
              <w:rPr>
                <w:sz w:val="22"/>
                <w:szCs w:val="22"/>
              </w:rPr>
              <w:t xml:space="preserve">                   </w:t>
            </w:r>
            <w:r w:rsidRPr="00883BD7">
              <w:rPr>
                <w:sz w:val="22"/>
                <w:szCs w:val="22"/>
              </w:rPr>
              <w:t xml:space="preserve"> 407.915,44</w:t>
            </w:r>
          </w:p>
        </w:tc>
      </w:tr>
      <w:tr w:rsidR="00056E19" w:rsidRPr="00284B41" w:rsidTr="00403063">
        <w:tc>
          <w:tcPr>
            <w:cnfStyle w:val="001000000000" w:firstRow="0" w:lastRow="0" w:firstColumn="1" w:lastColumn="0" w:oddVBand="0" w:evenVBand="0" w:oddHBand="0" w:evenHBand="0" w:firstRowFirstColumn="0" w:firstRowLastColumn="0" w:lastRowFirstColumn="0" w:lastRowLastColumn="0"/>
            <w:tcW w:w="2810" w:type="pct"/>
            <w:tcBorders>
              <w:top w:val="none" w:sz="0" w:space="0" w:color="auto"/>
              <w:left w:val="none" w:sz="0" w:space="0" w:color="auto"/>
              <w:bottom w:val="none" w:sz="0" w:space="0" w:color="auto"/>
              <w:right w:val="none" w:sz="0" w:space="0" w:color="auto"/>
            </w:tcBorders>
          </w:tcPr>
          <w:p w:rsidR="008A5A9B" w:rsidRDefault="008A5A9B" w:rsidP="00284B41">
            <w:pPr>
              <w:rPr>
                <w:b/>
              </w:rPr>
            </w:pPr>
          </w:p>
          <w:p w:rsidR="00056E19" w:rsidRDefault="00056E19" w:rsidP="00284B41">
            <w:pPr>
              <w:rPr>
                <w:b/>
              </w:rPr>
            </w:pPr>
            <w:r w:rsidRPr="00284B41">
              <w:rPr>
                <w:b/>
              </w:rPr>
              <w:t>Toplam</w:t>
            </w:r>
          </w:p>
          <w:p w:rsidR="008A5A9B" w:rsidRPr="00284B41" w:rsidRDefault="008A5A9B" w:rsidP="00284B41">
            <w:pPr>
              <w:rPr>
                <w:b/>
              </w:rPr>
            </w:pPr>
          </w:p>
        </w:tc>
        <w:tc>
          <w:tcPr>
            <w:tcW w:w="2190" w:type="pct"/>
            <w:shd w:val="clear" w:color="auto" w:fill="FFFFFF" w:themeFill="background1"/>
          </w:tcPr>
          <w:p w:rsidR="00056E19" w:rsidRPr="00883BD7" w:rsidRDefault="00056E19" w:rsidP="001E53C4">
            <w:pPr>
              <w:cnfStyle w:val="000000000000" w:firstRow="0" w:lastRow="0" w:firstColumn="0" w:lastColumn="0" w:oddVBand="0" w:evenVBand="0" w:oddHBand="0" w:evenHBand="0" w:firstRowFirstColumn="0" w:firstRowLastColumn="0" w:lastRowFirstColumn="0" w:lastRowLastColumn="0"/>
              <w:rPr>
                <w:b/>
                <w:sz w:val="22"/>
                <w:szCs w:val="22"/>
              </w:rPr>
            </w:pPr>
          </w:p>
          <w:p w:rsidR="00043D30" w:rsidRPr="00883BD7" w:rsidRDefault="00043D30" w:rsidP="001E53C4">
            <w:pPr>
              <w:cnfStyle w:val="000000000000" w:firstRow="0" w:lastRow="0" w:firstColumn="0" w:lastColumn="0" w:oddVBand="0" w:evenVBand="0" w:oddHBand="0" w:evenHBand="0" w:firstRowFirstColumn="0" w:firstRowLastColumn="0" w:lastRowFirstColumn="0" w:lastRowLastColumn="0"/>
              <w:rPr>
                <w:b/>
                <w:sz w:val="22"/>
                <w:szCs w:val="22"/>
              </w:rPr>
            </w:pPr>
            <w:r w:rsidRPr="00883BD7">
              <w:rPr>
                <w:b/>
                <w:sz w:val="22"/>
                <w:szCs w:val="22"/>
              </w:rPr>
              <w:t xml:space="preserve">                </w:t>
            </w:r>
            <w:r w:rsidR="005010D6" w:rsidRPr="00883BD7">
              <w:rPr>
                <w:b/>
                <w:sz w:val="22"/>
                <w:szCs w:val="22"/>
              </w:rPr>
              <w:t xml:space="preserve">                  </w:t>
            </w:r>
            <w:r w:rsidR="00883BD7">
              <w:rPr>
                <w:b/>
                <w:sz w:val="22"/>
                <w:szCs w:val="22"/>
              </w:rPr>
              <w:t xml:space="preserve">     </w:t>
            </w:r>
            <w:r w:rsidRPr="00883BD7">
              <w:rPr>
                <w:b/>
                <w:sz w:val="22"/>
                <w:szCs w:val="22"/>
              </w:rPr>
              <w:t>11.235.734,98</w:t>
            </w:r>
          </w:p>
        </w:tc>
      </w:tr>
    </w:tbl>
    <w:p w:rsidR="00056E19" w:rsidRDefault="00056E19" w:rsidP="00056E19">
      <w:pPr>
        <w:rPr>
          <w:sz w:val="22"/>
        </w:rPr>
      </w:pPr>
    </w:p>
    <w:p w:rsidR="002C1CD9" w:rsidRDefault="002C1CD9" w:rsidP="00FC4D0B">
      <w:pPr>
        <w:tabs>
          <w:tab w:val="left" w:pos="6400"/>
        </w:tabs>
        <w:rPr>
          <w:i/>
          <w:color w:val="1C283D"/>
        </w:rPr>
      </w:pPr>
    </w:p>
    <w:p w:rsidR="00284B41" w:rsidRPr="006E4E27" w:rsidRDefault="00BA612B" w:rsidP="00FC4D0B">
      <w:pPr>
        <w:tabs>
          <w:tab w:val="left" w:pos="6400"/>
        </w:tabs>
        <w:rPr>
          <w:sz w:val="22"/>
        </w:rPr>
      </w:pPr>
      <w:r>
        <w:rPr>
          <w:sz w:val="22"/>
        </w:rPr>
        <w:tab/>
      </w:r>
    </w:p>
    <w:tbl>
      <w:tblPr>
        <w:tblStyle w:val="OrtaListe2"/>
        <w:tblW w:w="5314" w:type="pct"/>
        <w:shd w:val="clear" w:color="auto" w:fill="FFFFFF" w:themeFill="background1"/>
        <w:tblLook w:val="04A0" w:firstRow="1" w:lastRow="0" w:firstColumn="1" w:lastColumn="0" w:noHBand="0" w:noVBand="1"/>
      </w:tblPr>
      <w:tblGrid>
        <w:gridCol w:w="5255"/>
        <w:gridCol w:w="4363"/>
      </w:tblGrid>
      <w:tr w:rsidR="009B62AC" w:rsidRPr="007C6F70" w:rsidTr="004030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2" w:type="pct"/>
            <w:tcBorders>
              <w:bottom w:val="single" w:sz="4" w:space="0" w:color="auto"/>
            </w:tcBorders>
          </w:tcPr>
          <w:p w:rsidR="00284B41" w:rsidRPr="007C6F70" w:rsidRDefault="00284B41" w:rsidP="00284B41">
            <w:pPr>
              <w:rPr>
                <w:b/>
                <w:sz w:val="22"/>
              </w:rPr>
            </w:pPr>
            <w:r w:rsidRPr="007C6F70">
              <w:rPr>
                <w:b/>
                <w:sz w:val="22"/>
              </w:rPr>
              <w:t>Özel Hesap Bilgileri</w:t>
            </w:r>
          </w:p>
          <w:p w:rsidR="009B62AC" w:rsidRPr="007C6F70" w:rsidRDefault="009B62AC" w:rsidP="00284B41">
            <w:pPr>
              <w:rPr>
                <w:b/>
                <w:sz w:val="22"/>
              </w:rPr>
            </w:pPr>
          </w:p>
        </w:tc>
        <w:tc>
          <w:tcPr>
            <w:tcW w:w="2268" w:type="pct"/>
            <w:tcBorders>
              <w:bottom w:val="single" w:sz="4" w:space="0" w:color="auto"/>
            </w:tcBorders>
          </w:tcPr>
          <w:p w:rsidR="00284B41" w:rsidRPr="007C6F70" w:rsidRDefault="00403063" w:rsidP="007C6F70">
            <w:pPr>
              <w:jc w:val="center"/>
              <w:cnfStyle w:val="100000000000" w:firstRow="1" w:lastRow="0" w:firstColumn="0" w:lastColumn="0" w:oddVBand="0" w:evenVBand="0" w:oddHBand="0" w:evenHBand="0" w:firstRowFirstColumn="0" w:firstRowLastColumn="0" w:lastRowFirstColumn="0" w:lastRowLastColumn="0"/>
              <w:rPr>
                <w:b/>
                <w:bCs/>
                <w:sz w:val="22"/>
              </w:rPr>
            </w:pPr>
            <w:r>
              <w:rPr>
                <w:b/>
                <w:bCs/>
                <w:sz w:val="22"/>
              </w:rPr>
              <w:t xml:space="preserve">                                       </w:t>
            </w:r>
            <w:r w:rsidR="00284B41" w:rsidRPr="007C6F70">
              <w:rPr>
                <w:b/>
                <w:bCs/>
                <w:sz w:val="22"/>
              </w:rPr>
              <w:t>Tutar</w:t>
            </w:r>
          </w:p>
        </w:tc>
      </w:tr>
      <w:tr w:rsidR="009B62AC" w:rsidRPr="006E4E27" w:rsidTr="0040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Borders>
              <w:top w:val="single" w:sz="4" w:space="0" w:color="auto"/>
              <w:left w:val="single" w:sz="4" w:space="0" w:color="auto"/>
              <w:bottom w:val="single" w:sz="4" w:space="0" w:color="auto"/>
              <w:right w:val="single" w:sz="4" w:space="0" w:color="auto"/>
            </w:tcBorders>
          </w:tcPr>
          <w:p w:rsidR="002E5567" w:rsidRDefault="002E5567" w:rsidP="009B62AC">
            <w:pPr>
              <w:tabs>
                <w:tab w:val="left" w:pos="2545"/>
              </w:tabs>
              <w:rPr>
                <w:sz w:val="22"/>
              </w:rPr>
            </w:pPr>
          </w:p>
          <w:p w:rsidR="00284B41" w:rsidRPr="009B62AC" w:rsidRDefault="00284B41" w:rsidP="009B62AC">
            <w:pPr>
              <w:tabs>
                <w:tab w:val="left" w:pos="2545"/>
              </w:tabs>
              <w:rPr>
                <w:i/>
                <w:sz w:val="22"/>
              </w:rPr>
            </w:pPr>
            <w:r>
              <w:rPr>
                <w:sz w:val="22"/>
              </w:rPr>
              <w:t>Açılış Net Defter Değeri</w:t>
            </w:r>
            <w:r w:rsidR="009B62AC">
              <w:rPr>
                <w:sz w:val="22"/>
              </w:rPr>
              <w:tab/>
            </w:r>
          </w:p>
        </w:tc>
        <w:tc>
          <w:tcPr>
            <w:tcW w:w="22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567" w:rsidRPr="00772FE5" w:rsidRDefault="002E5567" w:rsidP="009B62AC">
            <w:pPr>
              <w:cnfStyle w:val="000000100000" w:firstRow="0" w:lastRow="0" w:firstColumn="0" w:lastColumn="0" w:oddVBand="0" w:evenVBand="0" w:oddHBand="1" w:evenHBand="0" w:firstRowFirstColumn="0" w:firstRowLastColumn="0" w:lastRowFirstColumn="0" w:lastRowLastColumn="0"/>
              <w:rPr>
                <w:sz w:val="22"/>
              </w:rPr>
            </w:pPr>
          </w:p>
          <w:p w:rsidR="00284B41" w:rsidRPr="00772FE5" w:rsidRDefault="002C1CD9" w:rsidP="009B62AC">
            <w:pPr>
              <w:cnfStyle w:val="000000100000" w:firstRow="0" w:lastRow="0" w:firstColumn="0" w:lastColumn="0" w:oddVBand="0" w:evenVBand="0" w:oddHBand="1" w:evenHBand="0" w:firstRowFirstColumn="0" w:firstRowLastColumn="0" w:lastRowFirstColumn="0" w:lastRowLastColumn="0"/>
              <w:rPr>
                <w:sz w:val="22"/>
              </w:rPr>
            </w:pPr>
            <w:r w:rsidRPr="00772FE5">
              <w:rPr>
                <w:sz w:val="22"/>
              </w:rPr>
              <w:t xml:space="preserve">                       </w:t>
            </w:r>
            <w:r w:rsidR="005010D6">
              <w:rPr>
                <w:sz w:val="22"/>
              </w:rPr>
              <w:t xml:space="preserve">                        </w:t>
            </w:r>
            <w:r w:rsidR="007069B3" w:rsidRPr="00772FE5">
              <w:rPr>
                <w:sz w:val="22"/>
              </w:rPr>
              <w:t>802.642,51</w:t>
            </w:r>
          </w:p>
        </w:tc>
      </w:tr>
      <w:tr w:rsidR="009B62AC" w:rsidRPr="006E4E27" w:rsidTr="00403063">
        <w:tc>
          <w:tcPr>
            <w:cnfStyle w:val="001000000000" w:firstRow="0" w:lastRow="0" w:firstColumn="1" w:lastColumn="0" w:oddVBand="0" w:evenVBand="0" w:oddHBand="0" w:evenHBand="0" w:firstRowFirstColumn="0" w:firstRowLastColumn="0" w:lastRowFirstColumn="0" w:lastRowLastColumn="0"/>
            <w:tcW w:w="2732" w:type="pct"/>
            <w:tcBorders>
              <w:top w:val="single" w:sz="4" w:space="0" w:color="auto"/>
              <w:left w:val="single" w:sz="4" w:space="0" w:color="auto"/>
              <w:bottom w:val="single" w:sz="4" w:space="0" w:color="auto"/>
              <w:right w:val="single" w:sz="4" w:space="0" w:color="auto"/>
            </w:tcBorders>
          </w:tcPr>
          <w:p w:rsidR="002E5567" w:rsidRDefault="002E5567" w:rsidP="001E53C4">
            <w:pPr>
              <w:rPr>
                <w:sz w:val="22"/>
              </w:rPr>
            </w:pPr>
          </w:p>
          <w:p w:rsidR="00284B41" w:rsidRPr="006E4E27" w:rsidRDefault="00284B41" w:rsidP="001E53C4">
            <w:pPr>
              <w:rPr>
                <w:sz w:val="22"/>
              </w:rPr>
            </w:pPr>
            <w:r>
              <w:rPr>
                <w:sz w:val="22"/>
              </w:rPr>
              <w:t>Girişler</w:t>
            </w:r>
          </w:p>
        </w:tc>
        <w:tc>
          <w:tcPr>
            <w:tcW w:w="22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567" w:rsidRPr="00772FE5" w:rsidRDefault="002E5567" w:rsidP="009B62AC">
            <w:pPr>
              <w:cnfStyle w:val="000000000000" w:firstRow="0" w:lastRow="0" w:firstColumn="0" w:lastColumn="0" w:oddVBand="0" w:evenVBand="0" w:oddHBand="0" w:evenHBand="0" w:firstRowFirstColumn="0" w:firstRowLastColumn="0" w:lastRowFirstColumn="0" w:lastRowLastColumn="0"/>
              <w:rPr>
                <w:sz w:val="22"/>
              </w:rPr>
            </w:pPr>
          </w:p>
          <w:p w:rsidR="00284B41" w:rsidRPr="00772FE5" w:rsidRDefault="002C1CD9" w:rsidP="009B62AC">
            <w:pPr>
              <w:cnfStyle w:val="000000000000" w:firstRow="0" w:lastRow="0" w:firstColumn="0" w:lastColumn="0" w:oddVBand="0" w:evenVBand="0" w:oddHBand="0" w:evenHBand="0" w:firstRowFirstColumn="0" w:firstRowLastColumn="0" w:lastRowFirstColumn="0" w:lastRowLastColumn="0"/>
              <w:rPr>
                <w:sz w:val="22"/>
              </w:rPr>
            </w:pPr>
            <w:r w:rsidRPr="00772FE5">
              <w:rPr>
                <w:sz w:val="22"/>
              </w:rPr>
              <w:t xml:space="preserve">                      </w:t>
            </w:r>
            <w:r w:rsidR="005010D6">
              <w:rPr>
                <w:sz w:val="22"/>
              </w:rPr>
              <w:t xml:space="preserve">                         </w:t>
            </w:r>
            <w:r w:rsidR="007069B3" w:rsidRPr="00772FE5">
              <w:rPr>
                <w:sz w:val="22"/>
              </w:rPr>
              <w:t>745.366,67</w:t>
            </w:r>
          </w:p>
        </w:tc>
      </w:tr>
      <w:tr w:rsidR="009B62AC" w:rsidRPr="006E4E27" w:rsidTr="0040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Borders>
              <w:top w:val="single" w:sz="4" w:space="0" w:color="auto"/>
              <w:left w:val="single" w:sz="4" w:space="0" w:color="auto"/>
              <w:bottom w:val="single" w:sz="4" w:space="0" w:color="auto"/>
              <w:right w:val="single" w:sz="4" w:space="0" w:color="auto"/>
            </w:tcBorders>
          </w:tcPr>
          <w:p w:rsidR="002E5567" w:rsidRDefault="002E5567" w:rsidP="001E53C4">
            <w:pPr>
              <w:rPr>
                <w:sz w:val="22"/>
              </w:rPr>
            </w:pPr>
          </w:p>
          <w:p w:rsidR="00284B41" w:rsidRPr="006E4E27" w:rsidRDefault="00284B41" w:rsidP="001E53C4">
            <w:pPr>
              <w:rPr>
                <w:sz w:val="22"/>
              </w:rPr>
            </w:pPr>
            <w:r>
              <w:rPr>
                <w:sz w:val="22"/>
              </w:rPr>
              <w:t>Kullanımlar</w:t>
            </w:r>
          </w:p>
        </w:tc>
        <w:tc>
          <w:tcPr>
            <w:tcW w:w="22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567" w:rsidRPr="00772FE5" w:rsidRDefault="002E5567" w:rsidP="009B62AC">
            <w:pPr>
              <w:cnfStyle w:val="000000100000" w:firstRow="0" w:lastRow="0" w:firstColumn="0" w:lastColumn="0" w:oddVBand="0" w:evenVBand="0" w:oddHBand="1" w:evenHBand="0" w:firstRowFirstColumn="0" w:firstRowLastColumn="0" w:lastRowFirstColumn="0" w:lastRowLastColumn="0"/>
              <w:rPr>
                <w:sz w:val="22"/>
              </w:rPr>
            </w:pPr>
          </w:p>
          <w:p w:rsidR="00284B41" w:rsidRPr="00772FE5" w:rsidRDefault="002C1CD9" w:rsidP="009B62AC">
            <w:pPr>
              <w:cnfStyle w:val="000000100000" w:firstRow="0" w:lastRow="0" w:firstColumn="0" w:lastColumn="0" w:oddVBand="0" w:evenVBand="0" w:oddHBand="1" w:evenHBand="0" w:firstRowFirstColumn="0" w:firstRowLastColumn="0" w:lastRowFirstColumn="0" w:lastRowLastColumn="0"/>
              <w:rPr>
                <w:sz w:val="22"/>
              </w:rPr>
            </w:pPr>
            <w:r w:rsidRPr="00772FE5">
              <w:rPr>
                <w:sz w:val="22"/>
              </w:rPr>
              <w:t xml:space="preserve">                   </w:t>
            </w:r>
            <w:r w:rsidR="005010D6">
              <w:rPr>
                <w:sz w:val="22"/>
              </w:rPr>
              <w:t xml:space="preserve">                         </w:t>
            </w:r>
            <w:r w:rsidR="007069B3" w:rsidRPr="00772FE5">
              <w:rPr>
                <w:sz w:val="22"/>
              </w:rPr>
              <w:t>1.140.093,74</w:t>
            </w:r>
          </w:p>
        </w:tc>
      </w:tr>
      <w:tr w:rsidR="009B62AC" w:rsidRPr="00284B41" w:rsidTr="00403063">
        <w:tc>
          <w:tcPr>
            <w:cnfStyle w:val="001000000000" w:firstRow="0" w:lastRow="0" w:firstColumn="1" w:lastColumn="0" w:oddVBand="0" w:evenVBand="0" w:oddHBand="0" w:evenHBand="0" w:firstRowFirstColumn="0" w:firstRowLastColumn="0" w:lastRowFirstColumn="0" w:lastRowLastColumn="0"/>
            <w:tcW w:w="2732" w:type="pct"/>
            <w:tcBorders>
              <w:top w:val="single" w:sz="4" w:space="0" w:color="auto"/>
              <w:left w:val="single" w:sz="4" w:space="0" w:color="auto"/>
              <w:bottom w:val="single" w:sz="4" w:space="0" w:color="auto"/>
              <w:right w:val="single" w:sz="4" w:space="0" w:color="auto"/>
            </w:tcBorders>
          </w:tcPr>
          <w:p w:rsidR="002E5567" w:rsidRDefault="002E5567" w:rsidP="001E53C4">
            <w:pPr>
              <w:rPr>
                <w:sz w:val="22"/>
              </w:rPr>
            </w:pPr>
          </w:p>
          <w:p w:rsidR="00284B41" w:rsidRDefault="00284B41" w:rsidP="001E53C4">
            <w:pPr>
              <w:rPr>
                <w:sz w:val="22"/>
              </w:rPr>
            </w:pPr>
            <w:r>
              <w:rPr>
                <w:sz w:val="22"/>
              </w:rPr>
              <w:t>Kapanış Net Defter Değeri</w:t>
            </w:r>
          </w:p>
          <w:p w:rsidR="002E5567" w:rsidRPr="00284B41" w:rsidRDefault="002E5567" w:rsidP="001E53C4">
            <w:pPr>
              <w:rPr>
                <w:b/>
              </w:rPr>
            </w:pPr>
          </w:p>
        </w:tc>
        <w:tc>
          <w:tcPr>
            <w:tcW w:w="2268" w:type="pct"/>
            <w:tcBorders>
              <w:top w:val="single" w:sz="4" w:space="0" w:color="auto"/>
              <w:left w:val="single" w:sz="4" w:space="0" w:color="auto"/>
              <w:bottom w:val="single" w:sz="4" w:space="0" w:color="auto"/>
              <w:right w:val="single" w:sz="4" w:space="0" w:color="auto"/>
            </w:tcBorders>
            <w:shd w:val="clear" w:color="auto" w:fill="FFFFFF" w:themeFill="background1"/>
          </w:tcPr>
          <w:p w:rsidR="002E5567" w:rsidRPr="00772FE5" w:rsidRDefault="002E5567" w:rsidP="001E53C4">
            <w:pPr>
              <w:cnfStyle w:val="000000000000" w:firstRow="0" w:lastRow="0" w:firstColumn="0" w:lastColumn="0" w:oddVBand="0" w:evenVBand="0" w:oddHBand="0" w:evenHBand="0" w:firstRowFirstColumn="0" w:firstRowLastColumn="0" w:lastRowFirstColumn="0" w:lastRowLastColumn="0"/>
            </w:pPr>
          </w:p>
          <w:p w:rsidR="00284B41" w:rsidRPr="005036B7" w:rsidRDefault="002C1CD9" w:rsidP="001E53C4">
            <w:pPr>
              <w:cnfStyle w:val="000000000000" w:firstRow="0" w:lastRow="0" w:firstColumn="0" w:lastColumn="0" w:oddVBand="0" w:evenVBand="0" w:oddHBand="0" w:evenHBand="0" w:firstRowFirstColumn="0" w:firstRowLastColumn="0" w:lastRowFirstColumn="0" w:lastRowLastColumn="0"/>
              <w:rPr>
                <w:sz w:val="22"/>
                <w:szCs w:val="22"/>
              </w:rPr>
            </w:pPr>
            <w:r w:rsidRPr="00772FE5">
              <w:t xml:space="preserve">                  </w:t>
            </w:r>
            <w:r w:rsidR="005010D6">
              <w:t xml:space="preserve">                   </w:t>
            </w:r>
            <w:r w:rsidR="005036B7">
              <w:t xml:space="preserve">  </w:t>
            </w:r>
            <w:r w:rsidR="005010D6">
              <w:t xml:space="preserve">    </w:t>
            </w:r>
            <w:r w:rsidR="007069B3" w:rsidRPr="005036B7">
              <w:rPr>
                <w:sz w:val="22"/>
                <w:szCs w:val="22"/>
              </w:rPr>
              <w:t>407.915,44</w:t>
            </w:r>
          </w:p>
        </w:tc>
      </w:tr>
    </w:tbl>
    <w:p w:rsidR="00056E19" w:rsidRDefault="00056E19" w:rsidP="00F0638D">
      <w:pPr>
        <w:ind w:firstLine="708"/>
        <w:jc w:val="both"/>
        <w:rPr>
          <w:i/>
          <w:color w:val="1C283D"/>
        </w:rPr>
      </w:pPr>
    </w:p>
    <w:p w:rsidR="00403063" w:rsidRDefault="00403063" w:rsidP="00F0638D">
      <w:pPr>
        <w:ind w:firstLine="708"/>
        <w:jc w:val="both"/>
        <w:rPr>
          <w:i/>
          <w:color w:val="1C283D"/>
        </w:rPr>
      </w:pPr>
    </w:p>
    <w:p w:rsidR="00403063" w:rsidRDefault="00403063" w:rsidP="00F0638D">
      <w:pPr>
        <w:ind w:firstLine="708"/>
        <w:jc w:val="both"/>
        <w:rPr>
          <w:i/>
          <w:color w:val="1C283D"/>
        </w:rPr>
      </w:pPr>
    </w:p>
    <w:p w:rsidR="00056E19" w:rsidRPr="00943621" w:rsidRDefault="00056E19" w:rsidP="00F0638D">
      <w:pPr>
        <w:ind w:firstLine="708"/>
        <w:jc w:val="both"/>
        <w:rPr>
          <w:i/>
          <w:color w:val="1C283D"/>
        </w:rPr>
      </w:pPr>
    </w:p>
    <w:p w:rsidR="00943621" w:rsidRDefault="00943621" w:rsidP="007851BB">
      <w:pPr>
        <w:pStyle w:val="Balk2"/>
        <w:numPr>
          <w:ilvl w:val="0"/>
          <w:numId w:val="8"/>
        </w:numPr>
        <w:ind w:firstLine="708"/>
        <w:jc w:val="both"/>
      </w:pPr>
      <w:bookmarkStart w:id="60" w:name="_Toc536481123"/>
      <w:bookmarkStart w:id="61" w:name="_Toc1653045"/>
      <w:r w:rsidRPr="00943621">
        <w:t>PROJE ÖZEL HESABI</w:t>
      </w:r>
      <w:bookmarkEnd w:id="60"/>
      <w:bookmarkEnd w:id="61"/>
    </w:p>
    <w:p w:rsidR="00883BD7" w:rsidRPr="00883BD7" w:rsidRDefault="00883BD7" w:rsidP="00883BD7"/>
    <w:p w:rsidR="00572188" w:rsidRDefault="00056E19" w:rsidP="00562F80">
      <w:pPr>
        <w:ind w:firstLine="708"/>
        <w:jc w:val="both"/>
        <w:rPr>
          <w:color w:val="1C283D"/>
        </w:rPr>
      </w:pPr>
      <w:r w:rsidRPr="005141A4">
        <w:rPr>
          <w:color w:val="1C283D"/>
        </w:rPr>
        <w:t>Proje Özel Hesabı; banka hesabının bakiyesinde bulunan özel hesap uygulamalarından farklı olarak Avrupa Birliği, uluslararası kuruluşlar veya uluslararası konsorsiyumlardan genel bütçe ve özel bütçeli idareler kapsamındaki kamu idarelerine proje karşılığı aktarılan hibe niteliğindeki tutarların izlenmesi amacıyla oluşturulan özel hesap uygulamaları ile dış finansman kaynağından dış proje kredisi olarak kamu idareleri adına özel hesaplara aktarılan tutarları göstermektedir.</w:t>
      </w:r>
    </w:p>
    <w:p w:rsidR="002C1CD9" w:rsidRDefault="002C1CD9" w:rsidP="00562F80">
      <w:pPr>
        <w:ind w:firstLine="708"/>
        <w:jc w:val="both"/>
        <w:rPr>
          <w:color w:val="1C283D"/>
        </w:rPr>
      </w:pPr>
    </w:p>
    <w:p w:rsidR="00403063" w:rsidRDefault="00403063" w:rsidP="00562F80">
      <w:pPr>
        <w:ind w:firstLine="708"/>
        <w:jc w:val="both"/>
        <w:rPr>
          <w:color w:val="1C283D"/>
        </w:rPr>
      </w:pPr>
    </w:p>
    <w:p w:rsidR="002C1CD9" w:rsidRDefault="002C1CD9" w:rsidP="00562F80">
      <w:pPr>
        <w:ind w:firstLine="708"/>
        <w:jc w:val="both"/>
        <w:rPr>
          <w:color w:val="1C283D"/>
        </w:rPr>
      </w:pPr>
    </w:p>
    <w:p w:rsidR="002C1CD9" w:rsidRDefault="002C1CD9" w:rsidP="00562F80">
      <w:pPr>
        <w:ind w:firstLine="708"/>
        <w:jc w:val="both"/>
        <w:rPr>
          <w:color w:val="1C283D"/>
        </w:rPr>
      </w:pPr>
    </w:p>
    <w:p w:rsidR="002C1CD9" w:rsidRDefault="002C1CD9" w:rsidP="00562F80">
      <w:pPr>
        <w:ind w:firstLine="708"/>
        <w:jc w:val="both"/>
        <w:rPr>
          <w:color w:val="1C283D"/>
        </w:rPr>
      </w:pPr>
    </w:p>
    <w:p w:rsidR="00056E19" w:rsidRDefault="00056E19" w:rsidP="00056E19">
      <w:pPr>
        <w:rPr>
          <w:sz w:val="22"/>
        </w:rPr>
      </w:pPr>
    </w:p>
    <w:p w:rsidR="00336C6E" w:rsidRDefault="00336C6E" w:rsidP="00056E19">
      <w:pPr>
        <w:rPr>
          <w:sz w:val="22"/>
        </w:rPr>
      </w:pPr>
    </w:p>
    <w:tbl>
      <w:tblPr>
        <w:tblStyle w:val="TabloKlavuzu"/>
        <w:tblW w:w="5236" w:type="pct"/>
        <w:tblLook w:val="04A0" w:firstRow="1" w:lastRow="0" w:firstColumn="1" w:lastColumn="0" w:noHBand="0" w:noVBand="1"/>
      </w:tblPr>
      <w:tblGrid>
        <w:gridCol w:w="6550"/>
        <w:gridCol w:w="2948"/>
      </w:tblGrid>
      <w:tr w:rsidR="00056E19" w:rsidRPr="006E4E27" w:rsidTr="00403063">
        <w:tc>
          <w:tcPr>
            <w:tcW w:w="3448" w:type="pct"/>
            <w:tcBorders>
              <w:top w:val="nil"/>
              <w:left w:val="nil"/>
              <w:bottom w:val="single" w:sz="4" w:space="0" w:color="auto"/>
              <w:right w:val="nil"/>
            </w:tcBorders>
          </w:tcPr>
          <w:p w:rsidR="00056E19" w:rsidRDefault="00056E19" w:rsidP="007C6F70">
            <w:pPr>
              <w:ind w:firstLine="0"/>
              <w:jc w:val="left"/>
              <w:rPr>
                <w:b/>
                <w:sz w:val="22"/>
              </w:rPr>
            </w:pPr>
            <w:r w:rsidRPr="00977538">
              <w:rPr>
                <w:b/>
                <w:sz w:val="22"/>
              </w:rPr>
              <w:lastRenderedPageBreak/>
              <w:t>Türü</w:t>
            </w:r>
          </w:p>
          <w:p w:rsidR="00056E19" w:rsidRPr="00977538" w:rsidRDefault="00056E19" w:rsidP="001E53C4">
            <w:pPr>
              <w:ind w:firstLine="0"/>
              <w:jc w:val="center"/>
              <w:rPr>
                <w:b/>
                <w:sz w:val="22"/>
              </w:rPr>
            </w:pPr>
          </w:p>
        </w:tc>
        <w:tc>
          <w:tcPr>
            <w:tcW w:w="1552" w:type="pct"/>
            <w:tcBorders>
              <w:top w:val="nil"/>
              <w:left w:val="nil"/>
              <w:bottom w:val="single" w:sz="4" w:space="0" w:color="auto"/>
              <w:right w:val="nil"/>
            </w:tcBorders>
            <w:vAlign w:val="center"/>
          </w:tcPr>
          <w:p w:rsidR="00056E19" w:rsidRDefault="00883BD7" w:rsidP="007C6F70">
            <w:pPr>
              <w:ind w:firstLine="0"/>
              <w:jc w:val="left"/>
              <w:rPr>
                <w:b/>
                <w:bCs/>
                <w:sz w:val="22"/>
              </w:rPr>
            </w:pPr>
            <w:r>
              <w:rPr>
                <w:b/>
                <w:bCs/>
                <w:sz w:val="22"/>
              </w:rPr>
              <w:t xml:space="preserve">                            </w:t>
            </w:r>
            <w:r w:rsidR="007C6F70">
              <w:rPr>
                <w:b/>
                <w:bCs/>
                <w:sz w:val="22"/>
              </w:rPr>
              <w:t xml:space="preserve">Tutar </w:t>
            </w:r>
          </w:p>
          <w:p w:rsidR="007C6F70" w:rsidRPr="006E4E27" w:rsidRDefault="007C6F70" w:rsidP="001E53C4">
            <w:pPr>
              <w:ind w:firstLine="0"/>
              <w:jc w:val="center"/>
              <w:rPr>
                <w:b/>
                <w:bCs/>
                <w:sz w:val="22"/>
              </w:rPr>
            </w:pPr>
          </w:p>
        </w:tc>
      </w:tr>
      <w:tr w:rsidR="00E53DD7" w:rsidRPr="006E4E27" w:rsidTr="00403063">
        <w:trPr>
          <w:trHeight w:val="743"/>
        </w:trPr>
        <w:tc>
          <w:tcPr>
            <w:tcW w:w="3448" w:type="pct"/>
            <w:tcBorders>
              <w:top w:val="single" w:sz="4" w:space="0" w:color="auto"/>
              <w:left w:val="single" w:sz="4" w:space="0" w:color="auto"/>
              <w:bottom w:val="single" w:sz="4" w:space="0" w:color="auto"/>
              <w:right w:val="single" w:sz="4" w:space="0" w:color="auto"/>
            </w:tcBorders>
            <w:vAlign w:val="center"/>
          </w:tcPr>
          <w:p w:rsidR="00E53DD7" w:rsidRPr="006E4E27" w:rsidRDefault="00E53DD7" w:rsidP="000E469F">
            <w:pPr>
              <w:ind w:firstLine="0"/>
              <w:jc w:val="left"/>
              <w:rPr>
                <w:sz w:val="22"/>
              </w:rPr>
            </w:pPr>
            <w:r>
              <w:rPr>
                <w:sz w:val="22"/>
              </w:rPr>
              <w:t>Avrupa Birliğinden Sağlanan Hibeler</w:t>
            </w:r>
          </w:p>
        </w:tc>
        <w:tc>
          <w:tcPr>
            <w:tcW w:w="1552" w:type="pct"/>
            <w:tcBorders>
              <w:top w:val="single" w:sz="4" w:space="0" w:color="auto"/>
              <w:left w:val="single" w:sz="4" w:space="0" w:color="auto"/>
              <w:bottom w:val="single" w:sz="4" w:space="0" w:color="auto"/>
              <w:right w:val="single" w:sz="4" w:space="0" w:color="auto"/>
            </w:tcBorders>
          </w:tcPr>
          <w:p w:rsidR="00E53DD7" w:rsidRDefault="00E53DD7" w:rsidP="001E53C4">
            <w:pPr>
              <w:ind w:firstLine="0"/>
              <w:jc w:val="left"/>
              <w:rPr>
                <w:sz w:val="22"/>
              </w:rPr>
            </w:pPr>
          </w:p>
          <w:p w:rsidR="00E53DD7" w:rsidRPr="00883BD7" w:rsidRDefault="005010D6" w:rsidP="001E53C4">
            <w:pPr>
              <w:ind w:firstLine="0"/>
              <w:jc w:val="left"/>
              <w:rPr>
                <w:sz w:val="22"/>
                <w:szCs w:val="22"/>
              </w:rPr>
            </w:pPr>
            <w:r w:rsidRPr="00883BD7">
              <w:rPr>
                <w:sz w:val="22"/>
                <w:szCs w:val="22"/>
              </w:rPr>
              <w:t xml:space="preserve">                    </w:t>
            </w:r>
            <w:r w:rsidR="00E53DD7" w:rsidRPr="00883BD7">
              <w:rPr>
                <w:sz w:val="22"/>
                <w:szCs w:val="22"/>
              </w:rPr>
              <w:t>541.149,30</w:t>
            </w:r>
          </w:p>
        </w:tc>
      </w:tr>
    </w:tbl>
    <w:p w:rsidR="00BA612B" w:rsidRDefault="00BA612B" w:rsidP="00056E19">
      <w:pPr>
        <w:ind w:firstLine="708"/>
        <w:jc w:val="both"/>
        <w:rPr>
          <w:color w:val="1C283D"/>
        </w:rPr>
      </w:pPr>
    </w:p>
    <w:p w:rsidR="00BA612B" w:rsidRDefault="00BA612B" w:rsidP="00056E19">
      <w:pPr>
        <w:ind w:firstLine="708"/>
        <w:jc w:val="both"/>
        <w:rPr>
          <w:color w:val="1C283D"/>
        </w:rPr>
      </w:pPr>
    </w:p>
    <w:p w:rsidR="00BA612B" w:rsidRDefault="00BA612B" w:rsidP="00056E19">
      <w:pPr>
        <w:ind w:firstLine="708"/>
        <w:jc w:val="both"/>
        <w:rPr>
          <w:color w:val="1C283D"/>
        </w:rPr>
      </w:pPr>
    </w:p>
    <w:p w:rsidR="00BA612B" w:rsidRPr="006E4E27" w:rsidRDefault="00BA612B" w:rsidP="00BA612B">
      <w:pPr>
        <w:rPr>
          <w:sz w:val="22"/>
        </w:rPr>
      </w:pPr>
    </w:p>
    <w:tbl>
      <w:tblPr>
        <w:tblStyle w:val="OrtaListe2"/>
        <w:tblW w:w="5236" w:type="pct"/>
        <w:shd w:val="clear" w:color="auto" w:fill="FFFFFF" w:themeFill="background1"/>
        <w:tblLook w:val="04A0" w:firstRow="1" w:lastRow="0" w:firstColumn="1" w:lastColumn="0" w:noHBand="0" w:noVBand="1"/>
      </w:tblPr>
      <w:tblGrid>
        <w:gridCol w:w="5254"/>
        <w:gridCol w:w="4223"/>
      </w:tblGrid>
      <w:tr w:rsidR="00BA612B" w:rsidRPr="007C6F70" w:rsidTr="004030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2" w:type="pct"/>
            <w:tcBorders>
              <w:bottom w:val="single" w:sz="4" w:space="0" w:color="auto"/>
            </w:tcBorders>
          </w:tcPr>
          <w:p w:rsidR="00BA612B" w:rsidRPr="007C6F70" w:rsidRDefault="00BA612B" w:rsidP="00BA612B">
            <w:pPr>
              <w:rPr>
                <w:b/>
                <w:sz w:val="22"/>
              </w:rPr>
            </w:pPr>
            <w:r>
              <w:rPr>
                <w:b/>
                <w:sz w:val="22"/>
              </w:rPr>
              <w:t xml:space="preserve">Proje </w:t>
            </w:r>
            <w:r w:rsidRPr="007C6F70">
              <w:rPr>
                <w:b/>
                <w:sz w:val="22"/>
              </w:rPr>
              <w:t>Özel Hesa</w:t>
            </w:r>
            <w:r>
              <w:rPr>
                <w:b/>
                <w:sz w:val="22"/>
              </w:rPr>
              <w:t>bı</w:t>
            </w:r>
            <w:r w:rsidRPr="007C6F70">
              <w:rPr>
                <w:b/>
                <w:sz w:val="22"/>
              </w:rPr>
              <w:t xml:space="preserve"> Bilgileri</w:t>
            </w:r>
          </w:p>
          <w:p w:rsidR="00BA612B" w:rsidRPr="007C6F70" w:rsidRDefault="00BA612B" w:rsidP="00BA612B">
            <w:pPr>
              <w:rPr>
                <w:b/>
                <w:sz w:val="22"/>
              </w:rPr>
            </w:pPr>
          </w:p>
        </w:tc>
        <w:tc>
          <w:tcPr>
            <w:tcW w:w="2228" w:type="pct"/>
            <w:tcBorders>
              <w:bottom w:val="single" w:sz="4" w:space="0" w:color="auto"/>
            </w:tcBorders>
          </w:tcPr>
          <w:p w:rsidR="00BA612B" w:rsidRPr="007C6F70" w:rsidRDefault="00883BD7" w:rsidP="00BA612B">
            <w:pPr>
              <w:jc w:val="center"/>
              <w:cnfStyle w:val="100000000000" w:firstRow="1" w:lastRow="0" w:firstColumn="0" w:lastColumn="0" w:oddVBand="0" w:evenVBand="0" w:oddHBand="0" w:evenHBand="0" w:firstRowFirstColumn="0" w:firstRowLastColumn="0" w:lastRowFirstColumn="0" w:lastRowLastColumn="0"/>
              <w:rPr>
                <w:b/>
                <w:bCs/>
                <w:sz w:val="22"/>
              </w:rPr>
            </w:pPr>
            <w:r>
              <w:rPr>
                <w:b/>
                <w:bCs/>
                <w:sz w:val="22"/>
              </w:rPr>
              <w:t xml:space="preserve">                                               </w:t>
            </w:r>
            <w:r w:rsidR="00BA612B" w:rsidRPr="007C6F70">
              <w:rPr>
                <w:b/>
                <w:bCs/>
                <w:sz w:val="22"/>
              </w:rPr>
              <w:t>Tutar</w:t>
            </w:r>
          </w:p>
        </w:tc>
      </w:tr>
      <w:tr w:rsidR="00BA612B" w:rsidRPr="006E4E27" w:rsidTr="0040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pct"/>
            <w:tcBorders>
              <w:top w:val="single" w:sz="4" w:space="0" w:color="auto"/>
              <w:left w:val="single" w:sz="4" w:space="0" w:color="auto"/>
              <w:bottom w:val="single" w:sz="4" w:space="0" w:color="auto"/>
              <w:right w:val="single" w:sz="4" w:space="0" w:color="auto"/>
            </w:tcBorders>
          </w:tcPr>
          <w:p w:rsidR="00BA612B" w:rsidRDefault="00BA612B" w:rsidP="00BA612B">
            <w:pPr>
              <w:tabs>
                <w:tab w:val="left" w:pos="2545"/>
              </w:tabs>
              <w:rPr>
                <w:sz w:val="22"/>
              </w:rPr>
            </w:pPr>
          </w:p>
          <w:p w:rsidR="00BA612B" w:rsidRPr="009B62AC" w:rsidRDefault="00BA612B" w:rsidP="00BA612B">
            <w:pPr>
              <w:tabs>
                <w:tab w:val="left" w:pos="2545"/>
              </w:tabs>
              <w:rPr>
                <w:i/>
                <w:sz w:val="22"/>
              </w:rPr>
            </w:pPr>
            <w:r>
              <w:rPr>
                <w:sz w:val="22"/>
              </w:rPr>
              <w:t>Açılış Net Defter Değeri</w:t>
            </w:r>
            <w:r>
              <w:rPr>
                <w:sz w:val="22"/>
              </w:rPr>
              <w:tab/>
            </w:r>
          </w:p>
        </w:tc>
        <w:tc>
          <w:tcPr>
            <w:tcW w:w="2228" w:type="pct"/>
            <w:tcBorders>
              <w:top w:val="single" w:sz="4" w:space="0" w:color="auto"/>
              <w:left w:val="single" w:sz="4" w:space="0" w:color="auto"/>
              <w:bottom w:val="single" w:sz="4" w:space="0" w:color="auto"/>
              <w:right w:val="single" w:sz="4" w:space="0" w:color="auto"/>
            </w:tcBorders>
            <w:shd w:val="clear" w:color="auto" w:fill="FFFFFF" w:themeFill="background1"/>
          </w:tcPr>
          <w:p w:rsidR="00BA612B" w:rsidRPr="00883BD7" w:rsidRDefault="00BA612B" w:rsidP="00BA612B">
            <w:pPr>
              <w:cnfStyle w:val="000000100000" w:firstRow="0" w:lastRow="0" w:firstColumn="0" w:lastColumn="0" w:oddVBand="0" w:evenVBand="0" w:oddHBand="1" w:evenHBand="0" w:firstRowFirstColumn="0" w:firstRowLastColumn="0" w:lastRowFirstColumn="0" w:lastRowLastColumn="0"/>
              <w:rPr>
                <w:i/>
                <w:sz w:val="22"/>
                <w:szCs w:val="22"/>
              </w:rPr>
            </w:pPr>
          </w:p>
          <w:p w:rsidR="00BA612B" w:rsidRPr="00883BD7" w:rsidRDefault="002C1CD9" w:rsidP="00E53DD7">
            <w:pPr>
              <w:cnfStyle w:val="000000100000" w:firstRow="0" w:lastRow="0" w:firstColumn="0" w:lastColumn="0" w:oddVBand="0" w:evenVBand="0" w:oddHBand="1" w:evenHBand="0" w:firstRowFirstColumn="0" w:firstRowLastColumn="0" w:lastRowFirstColumn="0" w:lastRowLastColumn="0"/>
              <w:rPr>
                <w:sz w:val="22"/>
                <w:szCs w:val="22"/>
              </w:rPr>
            </w:pPr>
            <w:r w:rsidRPr="00883BD7">
              <w:rPr>
                <w:sz w:val="22"/>
                <w:szCs w:val="22"/>
              </w:rPr>
              <w:t xml:space="preserve">                     </w:t>
            </w:r>
            <w:r w:rsidR="005010D6" w:rsidRPr="00883BD7">
              <w:rPr>
                <w:sz w:val="22"/>
                <w:szCs w:val="22"/>
              </w:rPr>
              <w:t xml:space="preserve">                    </w:t>
            </w:r>
            <w:r w:rsidR="00E53DD7" w:rsidRPr="00883BD7">
              <w:rPr>
                <w:sz w:val="22"/>
                <w:szCs w:val="22"/>
              </w:rPr>
              <w:t>498.990,20</w:t>
            </w:r>
          </w:p>
        </w:tc>
      </w:tr>
      <w:tr w:rsidR="00BA612B" w:rsidRPr="006E4E27" w:rsidTr="00403063">
        <w:tc>
          <w:tcPr>
            <w:cnfStyle w:val="001000000000" w:firstRow="0" w:lastRow="0" w:firstColumn="1" w:lastColumn="0" w:oddVBand="0" w:evenVBand="0" w:oddHBand="0" w:evenHBand="0" w:firstRowFirstColumn="0" w:firstRowLastColumn="0" w:lastRowFirstColumn="0" w:lastRowLastColumn="0"/>
            <w:tcW w:w="2772" w:type="pct"/>
            <w:tcBorders>
              <w:top w:val="single" w:sz="4" w:space="0" w:color="auto"/>
              <w:left w:val="single" w:sz="4" w:space="0" w:color="auto"/>
              <w:bottom w:val="single" w:sz="4" w:space="0" w:color="auto"/>
              <w:right w:val="single" w:sz="4" w:space="0" w:color="auto"/>
            </w:tcBorders>
          </w:tcPr>
          <w:p w:rsidR="00BA612B" w:rsidRDefault="00BA612B" w:rsidP="00BA612B">
            <w:pPr>
              <w:rPr>
                <w:sz w:val="22"/>
              </w:rPr>
            </w:pPr>
          </w:p>
          <w:p w:rsidR="00BA612B" w:rsidRPr="006E4E27" w:rsidRDefault="00BA612B" w:rsidP="00BA612B">
            <w:pPr>
              <w:rPr>
                <w:sz w:val="22"/>
              </w:rPr>
            </w:pPr>
            <w:r>
              <w:rPr>
                <w:sz w:val="22"/>
              </w:rPr>
              <w:t>Girişler</w:t>
            </w:r>
          </w:p>
        </w:tc>
        <w:tc>
          <w:tcPr>
            <w:tcW w:w="2228" w:type="pct"/>
            <w:tcBorders>
              <w:top w:val="single" w:sz="4" w:space="0" w:color="auto"/>
              <w:left w:val="single" w:sz="4" w:space="0" w:color="auto"/>
              <w:bottom w:val="single" w:sz="4" w:space="0" w:color="auto"/>
              <w:right w:val="single" w:sz="4" w:space="0" w:color="auto"/>
            </w:tcBorders>
            <w:shd w:val="clear" w:color="auto" w:fill="FFFFFF" w:themeFill="background1"/>
          </w:tcPr>
          <w:p w:rsidR="00BA612B" w:rsidRPr="00883BD7" w:rsidRDefault="00BA612B" w:rsidP="00BA612B">
            <w:pPr>
              <w:cnfStyle w:val="000000000000" w:firstRow="0" w:lastRow="0" w:firstColumn="0" w:lastColumn="0" w:oddVBand="0" w:evenVBand="0" w:oddHBand="0" w:evenHBand="0" w:firstRowFirstColumn="0" w:firstRowLastColumn="0" w:lastRowFirstColumn="0" w:lastRowLastColumn="0"/>
              <w:rPr>
                <w:sz w:val="22"/>
                <w:szCs w:val="22"/>
              </w:rPr>
            </w:pPr>
          </w:p>
          <w:p w:rsidR="00BA612B" w:rsidRPr="00883BD7" w:rsidRDefault="002C1CD9" w:rsidP="00BA612B">
            <w:pPr>
              <w:cnfStyle w:val="000000000000" w:firstRow="0" w:lastRow="0" w:firstColumn="0" w:lastColumn="0" w:oddVBand="0" w:evenVBand="0" w:oddHBand="0" w:evenHBand="0" w:firstRowFirstColumn="0" w:firstRowLastColumn="0" w:lastRowFirstColumn="0" w:lastRowLastColumn="0"/>
              <w:rPr>
                <w:sz w:val="22"/>
                <w:szCs w:val="22"/>
              </w:rPr>
            </w:pPr>
            <w:r w:rsidRPr="00883BD7">
              <w:rPr>
                <w:sz w:val="22"/>
                <w:szCs w:val="22"/>
              </w:rPr>
              <w:t xml:space="preserve">                       </w:t>
            </w:r>
            <w:r w:rsidR="005010D6" w:rsidRPr="00883BD7">
              <w:rPr>
                <w:sz w:val="22"/>
                <w:szCs w:val="22"/>
              </w:rPr>
              <w:t xml:space="preserve">                  </w:t>
            </w:r>
            <w:r w:rsidR="00E53DD7" w:rsidRPr="00883BD7">
              <w:rPr>
                <w:sz w:val="22"/>
                <w:szCs w:val="22"/>
              </w:rPr>
              <w:t>655.841,55</w:t>
            </w:r>
          </w:p>
        </w:tc>
      </w:tr>
      <w:tr w:rsidR="00BA612B" w:rsidRPr="006E4E27" w:rsidTr="0040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pct"/>
            <w:tcBorders>
              <w:top w:val="single" w:sz="4" w:space="0" w:color="auto"/>
              <w:left w:val="single" w:sz="4" w:space="0" w:color="auto"/>
              <w:bottom w:val="single" w:sz="4" w:space="0" w:color="auto"/>
              <w:right w:val="single" w:sz="4" w:space="0" w:color="auto"/>
            </w:tcBorders>
          </w:tcPr>
          <w:p w:rsidR="00BA612B" w:rsidRDefault="00BA612B" w:rsidP="00BA612B">
            <w:pPr>
              <w:rPr>
                <w:sz w:val="22"/>
              </w:rPr>
            </w:pPr>
          </w:p>
          <w:p w:rsidR="00BA612B" w:rsidRPr="006E4E27" w:rsidRDefault="00BA612B" w:rsidP="00BA612B">
            <w:pPr>
              <w:rPr>
                <w:sz w:val="22"/>
              </w:rPr>
            </w:pPr>
            <w:r>
              <w:rPr>
                <w:sz w:val="22"/>
              </w:rPr>
              <w:t>Kullanımlar</w:t>
            </w:r>
          </w:p>
        </w:tc>
        <w:tc>
          <w:tcPr>
            <w:tcW w:w="2228" w:type="pct"/>
            <w:tcBorders>
              <w:top w:val="single" w:sz="4" w:space="0" w:color="auto"/>
              <w:left w:val="single" w:sz="4" w:space="0" w:color="auto"/>
              <w:bottom w:val="single" w:sz="4" w:space="0" w:color="auto"/>
              <w:right w:val="single" w:sz="4" w:space="0" w:color="auto"/>
            </w:tcBorders>
            <w:shd w:val="clear" w:color="auto" w:fill="FFFFFF" w:themeFill="background1"/>
          </w:tcPr>
          <w:p w:rsidR="00BA612B" w:rsidRPr="00883BD7" w:rsidRDefault="00BA612B" w:rsidP="00BA612B">
            <w:pPr>
              <w:cnfStyle w:val="000000100000" w:firstRow="0" w:lastRow="0" w:firstColumn="0" w:lastColumn="0" w:oddVBand="0" w:evenVBand="0" w:oddHBand="1" w:evenHBand="0" w:firstRowFirstColumn="0" w:firstRowLastColumn="0" w:lastRowFirstColumn="0" w:lastRowLastColumn="0"/>
              <w:rPr>
                <w:sz w:val="22"/>
                <w:szCs w:val="22"/>
              </w:rPr>
            </w:pPr>
          </w:p>
          <w:p w:rsidR="00BA612B" w:rsidRPr="00883BD7" w:rsidRDefault="002C1CD9" w:rsidP="00BA612B">
            <w:pPr>
              <w:cnfStyle w:val="000000100000" w:firstRow="0" w:lastRow="0" w:firstColumn="0" w:lastColumn="0" w:oddVBand="0" w:evenVBand="0" w:oddHBand="1" w:evenHBand="0" w:firstRowFirstColumn="0" w:firstRowLastColumn="0" w:lastRowFirstColumn="0" w:lastRowLastColumn="0"/>
              <w:rPr>
                <w:sz w:val="22"/>
                <w:szCs w:val="22"/>
              </w:rPr>
            </w:pPr>
            <w:r w:rsidRPr="00883BD7">
              <w:rPr>
                <w:sz w:val="22"/>
                <w:szCs w:val="22"/>
              </w:rPr>
              <w:t xml:space="preserve">                    </w:t>
            </w:r>
            <w:r w:rsidR="005010D6" w:rsidRPr="00883BD7">
              <w:rPr>
                <w:sz w:val="22"/>
                <w:szCs w:val="22"/>
              </w:rPr>
              <w:t xml:space="preserve">                     </w:t>
            </w:r>
            <w:r w:rsidR="00E53DD7" w:rsidRPr="00883BD7">
              <w:rPr>
                <w:sz w:val="22"/>
                <w:szCs w:val="22"/>
              </w:rPr>
              <w:t>613.682,45</w:t>
            </w:r>
          </w:p>
        </w:tc>
      </w:tr>
      <w:tr w:rsidR="00BA612B" w:rsidRPr="00284B41" w:rsidTr="00403063">
        <w:tc>
          <w:tcPr>
            <w:cnfStyle w:val="001000000000" w:firstRow="0" w:lastRow="0" w:firstColumn="1" w:lastColumn="0" w:oddVBand="0" w:evenVBand="0" w:oddHBand="0" w:evenHBand="0" w:firstRowFirstColumn="0" w:firstRowLastColumn="0" w:lastRowFirstColumn="0" w:lastRowLastColumn="0"/>
            <w:tcW w:w="2772" w:type="pct"/>
            <w:tcBorders>
              <w:top w:val="single" w:sz="4" w:space="0" w:color="auto"/>
              <w:left w:val="single" w:sz="4" w:space="0" w:color="auto"/>
              <w:bottom w:val="single" w:sz="4" w:space="0" w:color="auto"/>
              <w:right w:val="single" w:sz="4" w:space="0" w:color="auto"/>
            </w:tcBorders>
          </w:tcPr>
          <w:p w:rsidR="00BA612B" w:rsidRDefault="00BA612B" w:rsidP="00BA612B">
            <w:pPr>
              <w:rPr>
                <w:sz w:val="22"/>
              </w:rPr>
            </w:pPr>
          </w:p>
          <w:p w:rsidR="00BA612B" w:rsidRDefault="00BA612B" w:rsidP="00BA612B">
            <w:pPr>
              <w:rPr>
                <w:sz w:val="22"/>
              </w:rPr>
            </w:pPr>
            <w:r>
              <w:rPr>
                <w:sz w:val="22"/>
              </w:rPr>
              <w:t>Kapanış Net Defter Değeri</w:t>
            </w:r>
          </w:p>
          <w:p w:rsidR="00BA612B" w:rsidRPr="00284B41" w:rsidRDefault="00BA612B" w:rsidP="00BA612B">
            <w:pPr>
              <w:rPr>
                <w:b/>
              </w:rPr>
            </w:pPr>
          </w:p>
        </w:tc>
        <w:tc>
          <w:tcPr>
            <w:tcW w:w="2228" w:type="pct"/>
            <w:tcBorders>
              <w:top w:val="single" w:sz="4" w:space="0" w:color="auto"/>
              <w:left w:val="single" w:sz="4" w:space="0" w:color="auto"/>
              <w:bottom w:val="single" w:sz="4" w:space="0" w:color="auto"/>
              <w:right w:val="single" w:sz="4" w:space="0" w:color="auto"/>
            </w:tcBorders>
            <w:shd w:val="clear" w:color="auto" w:fill="FFFFFF" w:themeFill="background1"/>
          </w:tcPr>
          <w:p w:rsidR="00BA612B" w:rsidRPr="00883BD7" w:rsidRDefault="00BA612B" w:rsidP="00BA612B">
            <w:pPr>
              <w:cnfStyle w:val="000000000000" w:firstRow="0" w:lastRow="0" w:firstColumn="0" w:lastColumn="0" w:oddVBand="0" w:evenVBand="0" w:oddHBand="0" w:evenHBand="0" w:firstRowFirstColumn="0" w:firstRowLastColumn="0" w:lastRowFirstColumn="0" w:lastRowLastColumn="0"/>
              <w:rPr>
                <w:sz w:val="22"/>
                <w:szCs w:val="22"/>
              </w:rPr>
            </w:pPr>
          </w:p>
          <w:p w:rsidR="00BA612B" w:rsidRPr="00883BD7" w:rsidRDefault="002C1CD9" w:rsidP="00BA612B">
            <w:pPr>
              <w:cnfStyle w:val="000000000000" w:firstRow="0" w:lastRow="0" w:firstColumn="0" w:lastColumn="0" w:oddVBand="0" w:evenVBand="0" w:oddHBand="0" w:evenHBand="0" w:firstRowFirstColumn="0" w:firstRowLastColumn="0" w:lastRowFirstColumn="0" w:lastRowLastColumn="0"/>
              <w:rPr>
                <w:sz w:val="22"/>
                <w:szCs w:val="22"/>
              </w:rPr>
            </w:pPr>
            <w:r w:rsidRPr="00883BD7">
              <w:rPr>
                <w:sz w:val="22"/>
                <w:szCs w:val="22"/>
              </w:rPr>
              <w:t xml:space="preserve">                    </w:t>
            </w:r>
            <w:r w:rsidR="005010D6" w:rsidRPr="00883BD7">
              <w:rPr>
                <w:sz w:val="22"/>
                <w:szCs w:val="22"/>
              </w:rPr>
              <w:t xml:space="preserve">                     </w:t>
            </w:r>
            <w:r w:rsidR="00E53DD7" w:rsidRPr="00883BD7">
              <w:rPr>
                <w:sz w:val="22"/>
                <w:szCs w:val="22"/>
              </w:rPr>
              <w:t>541.149,30</w:t>
            </w:r>
          </w:p>
        </w:tc>
      </w:tr>
    </w:tbl>
    <w:p w:rsidR="00336C6E" w:rsidRDefault="00336C6E" w:rsidP="00336C6E">
      <w:pPr>
        <w:jc w:val="both"/>
        <w:rPr>
          <w:color w:val="1C283D"/>
        </w:rPr>
      </w:pPr>
    </w:p>
    <w:p w:rsidR="00D74743" w:rsidRPr="00943621" w:rsidRDefault="00D74743" w:rsidP="00E3176C">
      <w:pPr>
        <w:pStyle w:val="Balk2"/>
        <w:numPr>
          <w:ilvl w:val="0"/>
          <w:numId w:val="8"/>
        </w:numPr>
      </w:pPr>
      <w:bookmarkStart w:id="62" w:name="_Toc536481125"/>
      <w:bookmarkStart w:id="63" w:name="_Toc1653047"/>
      <w:r>
        <w:t>MADDİ DURAN VARLIKLAR</w:t>
      </w:r>
      <w:bookmarkEnd w:id="62"/>
      <w:bookmarkEnd w:id="63"/>
    </w:p>
    <w:p w:rsidR="00CE2DFB" w:rsidRDefault="00CE2DFB" w:rsidP="00CE2DFB">
      <w:pPr>
        <w:shd w:val="clear" w:color="auto" w:fill="FFFFFF"/>
        <w:rPr>
          <w:sz w:val="22"/>
        </w:rPr>
      </w:pPr>
    </w:p>
    <w:p w:rsidR="002617C8" w:rsidRPr="00E3664C" w:rsidRDefault="002617C8" w:rsidP="00E3664C">
      <w:pPr>
        <w:rPr>
          <w:b/>
          <w:bCs/>
          <w:i/>
          <w:color w:val="1C283D"/>
        </w:rPr>
      </w:pPr>
      <w:bookmarkStart w:id="64" w:name="_Toc536481126"/>
    </w:p>
    <w:tbl>
      <w:tblPr>
        <w:tblStyle w:val="TabloKlavuzu"/>
        <w:tblW w:w="5236" w:type="pct"/>
        <w:tblLook w:val="04A0" w:firstRow="1" w:lastRow="0" w:firstColumn="1" w:lastColumn="0" w:noHBand="0" w:noVBand="1"/>
      </w:tblPr>
      <w:tblGrid>
        <w:gridCol w:w="3046"/>
        <w:gridCol w:w="1823"/>
        <w:gridCol w:w="1960"/>
        <w:gridCol w:w="2669"/>
      </w:tblGrid>
      <w:tr w:rsidR="002617C8" w:rsidRPr="006E4E27" w:rsidTr="00403063">
        <w:tc>
          <w:tcPr>
            <w:tcW w:w="1603" w:type="pct"/>
            <w:tcBorders>
              <w:top w:val="nil"/>
              <w:left w:val="nil"/>
              <w:bottom w:val="single" w:sz="4" w:space="0" w:color="auto"/>
              <w:right w:val="nil"/>
            </w:tcBorders>
          </w:tcPr>
          <w:p w:rsidR="002617C8" w:rsidRPr="006E4E27" w:rsidRDefault="002617C8" w:rsidP="000844EF">
            <w:pPr>
              <w:ind w:firstLine="0"/>
              <w:jc w:val="left"/>
              <w:rPr>
                <w:sz w:val="22"/>
                <w:highlight w:val="yellow"/>
              </w:rPr>
            </w:pPr>
          </w:p>
        </w:tc>
        <w:tc>
          <w:tcPr>
            <w:tcW w:w="959" w:type="pct"/>
            <w:tcBorders>
              <w:top w:val="nil"/>
              <w:left w:val="nil"/>
              <w:bottom w:val="single" w:sz="4" w:space="0" w:color="auto"/>
              <w:right w:val="nil"/>
            </w:tcBorders>
          </w:tcPr>
          <w:p w:rsidR="002617C8" w:rsidRDefault="002617C8" w:rsidP="000844EF">
            <w:pPr>
              <w:ind w:firstLine="0"/>
              <w:jc w:val="center"/>
              <w:rPr>
                <w:b/>
                <w:sz w:val="22"/>
              </w:rPr>
            </w:pPr>
            <w:r>
              <w:rPr>
                <w:b/>
                <w:sz w:val="22"/>
              </w:rPr>
              <w:t>Açılış Defter Değeri</w:t>
            </w:r>
          </w:p>
          <w:p w:rsidR="002617C8" w:rsidRPr="006E4E27" w:rsidRDefault="002617C8" w:rsidP="000844EF">
            <w:pPr>
              <w:ind w:firstLine="0"/>
              <w:jc w:val="center"/>
              <w:rPr>
                <w:sz w:val="22"/>
                <w:highlight w:val="yellow"/>
              </w:rPr>
            </w:pPr>
          </w:p>
        </w:tc>
        <w:tc>
          <w:tcPr>
            <w:tcW w:w="1032" w:type="pct"/>
            <w:tcBorders>
              <w:top w:val="nil"/>
              <w:left w:val="nil"/>
              <w:bottom w:val="single" w:sz="4" w:space="0" w:color="auto"/>
              <w:right w:val="nil"/>
            </w:tcBorders>
          </w:tcPr>
          <w:p w:rsidR="002617C8" w:rsidRDefault="002617C8" w:rsidP="000844EF">
            <w:pPr>
              <w:ind w:firstLine="0"/>
              <w:jc w:val="center"/>
              <w:rPr>
                <w:b/>
                <w:sz w:val="22"/>
              </w:rPr>
            </w:pPr>
            <w:r>
              <w:rPr>
                <w:b/>
                <w:sz w:val="22"/>
              </w:rPr>
              <w:t>Kapanış Defter Değeri</w:t>
            </w:r>
          </w:p>
          <w:p w:rsidR="002617C8" w:rsidRPr="006E4E27" w:rsidRDefault="002617C8" w:rsidP="000844EF">
            <w:pPr>
              <w:ind w:firstLine="0"/>
              <w:jc w:val="center"/>
              <w:rPr>
                <w:sz w:val="22"/>
                <w:highlight w:val="yellow"/>
              </w:rPr>
            </w:pPr>
          </w:p>
        </w:tc>
        <w:tc>
          <w:tcPr>
            <w:tcW w:w="1405" w:type="pct"/>
            <w:tcBorders>
              <w:top w:val="nil"/>
              <w:left w:val="nil"/>
              <w:bottom w:val="single" w:sz="4" w:space="0" w:color="auto"/>
              <w:right w:val="nil"/>
            </w:tcBorders>
          </w:tcPr>
          <w:p w:rsidR="002617C8" w:rsidRDefault="002617C8" w:rsidP="000844EF">
            <w:pPr>
              <w:ind w:firstLine="0"/>
              <w:jc w:val="center"/>
              <w:rPr>
                <w:b/>
                <w:sz w:val="22"/>
              </w:rPr>
            </w:pPr>
            <w:r>
              <w:rPr>
                <w:b/>
                <w:sz w:val="22"/>
              </w:rPr>
              <w:t>Birikmiş Amortisman</w:t>
            </w:r>
          </w:p>
          <w:p w:rsidR="002617C8" w:rsidRPr="006E4E27" w:rsidRDefault="002617C8" w:rsidP="002617C8">
            <w:pPr>
              <w:jc w:val="center"/>
              <w:rPr>
                <w:sz w:val="22"/>
                <w:highlight w:val="yellow"/>
              </w:rPr>
            </w:pPr>
          </w:p>
        </w:tc>
      </w:tr>
      <w:tr w:rsidR="002617C8" w:rsidRPr="006E4E27" w:rsidTr="00403063">
        <w:trPr>
          <w:trHeight w:val="227"/>
        </w:trPr>
        <w:tc>
          <w:tcPr>
            <w:tcW w:w="160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ind w:firstLine="0"/>
              <w:jc w:val="left"/>
              <w:rPr>
                <w:sz w:val="22"/>
              </w:rPr>
            </w:pPr>
          </w:p>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Arazi ve Arsalar</w:t>
            </w:r>
          </w:p>
        </w:tc>
        <w:tc>
          <w:tcPr>
            <w:tcW w:w="959"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i/>
                <w:sz w:val="22"/>
                <w:szCs w:val="22"/>
                <w:highlight w:val="yellow"/>
              </w:rPr>
            </w:pPr>
          </w:p>
          <w:p w:rsidR="005E411C" w:rsidRPr="005036B7" w:rsidRDefault="005E411C" w:rsidP="000844EF">
            <w:pPr>
              <w:ind w:firstLine="0"/>
              <w:jc w:val="left"/>
              <w:rPr>
                <w:i/>
                <w:sz w:val="22"/>
                <w:szCs w:val="22"/>
                <w:highlight w:val="yellow"/>
              </w:rPr>
            </w:pPr>
          </w:p>
          <w:p w:rsidR="005E411C" w:rsidRPr="005036B7" w:rsidRDefault="009D2F8F" w:rsidP="000844EF">
            <w:pPr>
              <w:ind w:firstLine="0"/>
              <w:jc w:val="left"/>
              <w:rPr>
                <w:i/>
                <w:sz w:val="22"/>
                <w:szCs w:val="22"/>
                <w:highlight w:val="yellow"/>
              </w:rPr>
            </w:pPr>
            <w:r w:rsidRPr="005036B7">
              <w:rPr>
                <w:sz w:val="22"/>
                <w:szCs w:val="22"/>
              </w:rPr>
              <w:t xml:space="preserve">      </w:t>
            </w:r>
            <w:r w:rsidR="005036B7">
              <w:rPr>
                <w:sz w:val="22"/>
                <w:szCs w:val="22"/>
              </w:rPr>
              <w:t xml:space="preserve">   </w:t>
            </w:r>
            <w:r w:rsidRPr="005036B7">
              <w:rPr>
                <w:sz w:val="22"/>
                <w:szCs w:val="22"/>
              </w:rPr>
              <w:t xml:space="preserve"> </w:t>
            </w:r>
            <w:r w:rsidR="005010D6" w:rsidRPr="005036B7">
              <w:rPr>
                <w:sz w:val="22"/>
                <w:szCs w:val="22"/>
              </w:rPr>
              <w:t xml:space="preserve"> </w:t>
            </w:r>
            <w:r w:rsidR="005E411C" w:rsidRPr="005036B7">
              <w:rPr>
                <w:sz w:val="22"/>
                <w:szCs w:val="22"/>
              </w:rPr>
              <w:t>259.873,50</w:t>
            </w:r>
          </w:p>
        </w:tc>
        <w:tc>
          <w:tcPr>
            <w:tcW w:w="1032"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5E411C" w:rsidRPr="005036B7" w:rsidRDefault="005E411C" w:rsidP="000844EF">
            <w:pPr>
              <w:ind w:firstLine="0"/>
              <w:jc w:val="left"/>
              <w:rPr>
                <w:sz w:val="22"/>
                <w:szCs w:val="22"/>
                <w:highlight w:val="yellow"/>
              </w:rPr>
            </w:pPr>
          </w:p>
          <w:p w:rsidR="005E411C" w:rsidRPr="005036B7" w:rsidRDefault="007544A7" w:rsidP="000844EF">
            <w:pPr>
              <w:ind w:firstLine="0"/>
              <w:jc w:val="left"/>
              <w:rPr>
                <w:sz w:val="22"/>
                <w:szCs w:val="22"/>
                <w:highlight w:val="yellow"/>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005E411C" w:rsidRPr="005036B7">
              <w:rPr>
                <w:sz w:val="22"/>
                <w:szCs w:val="22"/>
              </w:rPr>
              <w:t>259.873,50</w:t>
            </w:r>
          </w:p>
        </w:tc>
        <w:tc>
          <w:tcPr>
            <w:tcW w:w="1405"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5E411C" w:rsidRPr="005036B7" w:rsidRDefault="005E411C" w:rsidP="000844EF">
            <w:pPr>
              <w:ind w:firstLine="0"/>
              <w:jc w:val="left"/>
              <w:rPr>
                <w:sz w:val="22"/>
                <w:szCs w:val="22"/>
                <w:highlight w:val="yellow"/>
              </w:rPr>
            </w:pPr>
          </w:p>
          <w:p w:rsidR="005E411C" w:rsidRPr="005036B7" w:rsidRDefault="005E411C" w:rsidP="000844EF">
            <w:pPr>
              <w:ind w:firstLine="0"/>
              <w:jc w:val="left"/>
              <w:rPr>
                <w:sz w:val="22"/>
                <w:szCs w:val="22"/>
                <w:highlight w:val="yellow"/>
              </w:rPr>
            </w:pPr>
          </w:p>
        </w:tc>
      </w:tr>
      <w:tr w:rsidR="002617C8" w:rsidRPr="006E4E27" w:rsidTr="00403063">
        <w:trPr>
          <w:trHeight w:val="227"/>
        </w:trPr>
        <w:tc>
          <w:tcPr>
            <w:tcW w:w="160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 xml:space="preserve">Yeraltı ve Yerüstü Düzenleri </w:t>
            </w:r>
          </w:p>
        </w:tc>
        <w:tc>
          <w:tcPr>
            <w:tcW w:w="959"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5E411C" w:rsidRPr="005036B7" w:rsidRDefault="009D2F8F" w:rsidP="000844EF">
            <w:pPr>
              <w:ind w:firstLine="0"/>
              <w:jc w:val="left"/>
              <w:rPr>
                <w:sz w:val="22"/>
                <w:szCs w:val="22"/>
                <w:highlight w:val="yellow"/>
              </w:rPr>
            </w:pPr>
            <w:r w:rsidRPr="005036B7">
              <w:rPr>
                <w:sz w:val="22"/>
                <w:szCs w:val="22"/>
              </w:rPr>
              <w:t xml:space="preserve">  </w:t>
            </w:r>
            <w:r w:rsidR="005010D6" w:rsidRPr="005036B7">
              <w:rPr>
                <w:sz w:val="22"/>
                <w:szCs w:val="22"/>
              </w:rPr>
              <w:t xml:space="preserve"> </w:t>
            </w:r>
            <w:r w:rsidR="005036B7">
              <w:rPr>
                <w:sz w:val="22"/>
                <w:szCs w:val="22"/>
              </w:rPr>
              <w:t xml:space="preserve">   </w:t>
            </w:r>
            <w:r w:rsidR="005E411C" w:rsidRPr="005036B7">
              <w:rPr>
                <w:sz w:val="22"/>
                <w:szCs w:val="22"/>
              </w:rPr>
              <w:t>23.430.117,88</w:t>
            </w:r>
          </w:p>
        </w:tc>
        <w:tc>
          <w:tcPr>
            <w:tcW w:w="1032"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5E411C" w:rsidRPr="005036B7" w:rsidRDefault="007544A7" w:rsidP="000844EF">
            <w:pPr>
              <w:ind w:firstLine="0"/>
              <w:jc w:val="left"/>
              <w:rPr>
                <w:sz w:val="22"/>
                <w:szCs w:val="22"/>
                <w:highlight w:val="yellow"/>
              </w:rPr>
            </w:pPr>
            <w:r w:rsidRPr="005036B7">
              <w:rPr>
                <w:sz w:val="22"/>
                <w:szCs w:val="22"/>
              </w:rPr>
              <w:t xml:space="preserve"> </w:t>
            </w:r>
            <w:r w:rsidR="005010D6" w:rsidRPr="005036B7">
              <w:rPr>
                <w:sz w:val="22"/>
                <w:szCs w:val="22"/>
              </w:rPr>
              <w:t xml:space="preserve">    </w:t>
            </w:r>
            <w:r w:rsidR="005036B7">
              <w:rPr>
                <w:sz w:val="22"/>
                <w:szCs w:val="22"/>
              </w:rPr>
              <w:t xml:space="preserve">  </w:t>
            </w:r>
            <w:r w:rsidRPr="005036B7">
              <w:rPr>
                <w:sz w:val="22"/>
                <w:szCs w:val="22"/>
              </w:rPr>
              <w:t xml:space="preserve"> </w:t>
            </w:r>
            <w:r w:rsidR="005E411C" w:rsidRPr="005036B7">
              <w:rPr>
                <w:sz w:val="22"/>
                <w:szCs w:val="22"/>
              </w:rPr>
              <w:t>23.692.802,79</w:t>
            </w:r>
          </w:p>
        </w:tc>
        <w:tc>
          <w:tcPr>
            <w:tcW w:w="1405"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5E411C" w:rsidRPr="005036B7" w:rsidRDefault="007544A7" w:rsidP="000844EF">
            <w:pPr>
              <w:ind w:firstLine="0"/>
              <w:jc w:val="left"/>
              <w:rPr>
                <w:sz w:val="22"/>
                <w:szCs w:val="22"/>
                <w:highlight w:val="yellow"/>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000434BE" w:rsidRPr="005036B7">
              <w:rPr>
                <w:sz w:val="22"/>
                <w:szCs w:val="22"/>
              </w:rPr>
              <w:t>18.385.612,08</w:t>
            </w:r>
          </w:p>
        </w:tc>
      </w:tr>
      <w:tr w:rsidR="002617C8" w:rsidRPr="006E4E27" w:rsidTr="00403063">
        <w:trPr>
          <w:trHeight w:val="205"/>
        </w:trPr>
        <w:tc>
          <w:tcPr>
            <w:tcW w:w="160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ind w:firstLine="0"/>
              <w:jc w:val="left"/>
              <w:rPr>
                <w:sz w:val="22"/>
              </w:rPr>
            </w:pPr>
          </w:p>
          <w:p w:rsidR="002617C8" w:rsidRDefault="002617C8" w:rsidP="000844EF">
            <w:pPr>
              <w:ind w:firstLine="0"/>
              <w:jc w:val="left"/>
              <w:rPr>
                <w:sz w:val="22"/>
              </w:rPr>
            </w:pPr>
            <w:r w:rsidRPr="006E4E27">
              <w:rPr>
                <w:sz w:val="22"/>
              </w:rPr>
              <w:t xml:space="preserve">Binalar </w:t>
            </w:r>
          </w:p>
          <w:p w:rsidR="002617C8" w:rsidRDefault="002617C8" w:rsidP="000844EF">
            <w:pPr>
              <w:ind w:firstLine="0"/>
              <w:jc w:val="left"/>
              <w:rPr>
                <w:sz w:val="22"/>
              </w:rPr>
            </w:pPr>
          </w:p>
          <w:p w:rsidR="002617C8" w:rsidRDefault="002617C8" w:rsidP="000844EF">
            <w:pPr>
              <w:ind w:firstLine="0"/>
              <w:jc w:val="left"/>
              <w:rPr>
                <w:sz w:val="22"/>
              </w:rPr>
            </w:pPr>
            <w:r>
              <w:rPr>
                <w:sz w:val="22"/>
              </w:rPr>
              <w:t>Tesis, Makine ve Cihazlar</w:t>
            </w:r>
          </w:p>
          <w:p w:rsidR="002617C8" w:rsidRDefault="002617C8" w:rsidP="000844EF">
            <w:pPr>
              <w:ind w:firstLine="0"/>
              <w:jc w:val="left"/>
              <w:rPr>
                <w:sz w:val="22"/>
              </w:rPr>
            </w:pPr>
          </w:p>
          <w:p w:rsidR="002617C8" w:rsidRDefault="002617C8" w:rsidP="000844EF">
            <w:pPr>
              <w:ind w:firstLine="0"/>
              <w:jc w:val="left"/>
              <w:rPr>
                <w:sz w:val="22"/>
              </w:rPr>
            </w:pPr>
            <w:r>
              <w:rPr>
                <w:sz w:val="22"/>
              </w:rPr>
              <w:t>Taşıtlar</w:t>
            </w:r>
          </w:p>
          <w:p w:rsidR="002617C8" w:rsidRDefault="002617C8" w:rsidP="000844EF">
            <w:pPr>
              <w:ind w:firstLine="0"/>
              <w:jc w:val="left"/>
              <w:rPr>
                <w:sz w:val="22"/>
              </w:rPr>
            </w:pPr>
          </w:p>
          <w:p w:rsidR="002617C8" w:rsidRDefault="002617C8" w:rsidP="000844EF">
            <w:pPr>
              <w:ind w:firstLine="0"/>
              <w:jc w:val="left"/>
              <w:rPr>
                <w:sz w:val="22"/>
              </w:rPr>
            </w:pPr>
            <w:r>
              <w:rPr>
                <w:sz w:val="22"/>
              </w:rPr>
              <w:t>Demirbaşlar</w:t>
            </w:r>
          </w:p>
          <w:p w:rsidR="002617C8" w:rsidRDefault="002617C8" w:rsidP="000844EF">
            <w:pPr>
              <w:ind w:firstLine="0"/>
              <w:jc w:val="left"/>
              <w:rPr>
                <w:sz w:val="22"/>
              </w:rPr>
            </w:pPr>
          </w:p>
          <w:p w:rsidR="005010D6" w:rsidRDefault="005010D6" w:rsidP="000844EF">
            <w:pPr>
              <w:ind w:firstLine="0"/>
              <w:jc w:val="left"/>
              <w:rPr>
                <w:sz w:val="22"/>
              </w:rPr>
            </w:pPr>
          </w:p>
          <w:p w:rsidR="002617C8" w:rsidRDefault="002617C8" w:rsidP="000844EF">
            <w:pPr>
              <w:ind w:firstLine="0"/>
              <w:jc w:val="left"/>
              <w:rPr>
                <w:sz w:val="22"/>
              </w:rPr>
            </w:pPr>
            <w:r>
              <w:rPr>
                <w:sz w:val="22"/>
              </w:rPr>
              <w:t>Yapılmakta Olan Yatırımlar</w:t>
            </w:r>
          </w:p>
          <w:p w:rsidR="002617C8" w:rsidRPr="006E4E27" w:rsidRDefault="002617C8" w:rsidP="000844EF">
            <w:pPr>
              <w:ind w:firstLine="0"/>
              <w:jc w:val="left"/>
              <w:rPr>
                <w:sz w:val="22"/>
              </w:rPr>
            </w:pPr>
          </w:p>
        </w:tc>
        <w:tc>
          <w:tcPr>
            <w:tcW w:w="959"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0434BE" w:rsidRPr="005036B7" w:rsidRDefault="005036B7" w:rsidP="000844EF">
            <w:pPr>
              <w:ind w:firstLine="0"/>
              <w:jc w:val="left"/>
              <w:rPr>
                <w:sz w:val="22"/>
                <w:szCs w:val="22"/>
              </w:rPr>
            </w:pPr>
            <w:r>
              <w:rPr>
                <w:sz w:val="22"/>
                <w:szCs w:val="22"/>
              </w:rPr>
              <w:t xml:space="preserve">   </w:t>
            </w:r>
            <w:r w:rsidR="005010D6" w:rsidRPr="005036B7">
              <w:rPr>
                <w:sz w:val="22"/>
                <w:szCs w:val="22"/>
              </w:rPr>
              <w:t xml:space="preserve"> </w:t>
            </w:r>
            <w:r w:rsidR="000434BE" w:rsidRPr="005036B7">
              <w:rPr>
                <w:sz w:val="22"/>
                <w:szCs w:val="22"/>
              </w:rPr>
              <w:t>138.755.674,28</w:t>
            </w:r>
          </w:p>
          <w:p w:rsidR="000434BE" w:rsidRPr="005036B7" w:rsidRDefault="000434BE" w:rsidP="000844EF">
            <w:pPr>
              <w:ind w:firstLine="0"/>
              <w:jc w:val="left"/>
              <w:rPr>
                <w:sz w:val="22"/>
                <w:szCs w:val="22"/>
              </w:rPr>
            </w:pPr>
          </w:p>
          <w:p w:rsidR="000434BE" w:rsidRPr="005036B7" w:rsidRDefault="009D2F8F" w:rsidP="000844EF">
            <w:pPr>
              <w:ind w:firstLine="0"/>
              <w:jc w:val="left"/>
              <w:rPr>
                <w:sz w:val="22"/>
                <w:szCs w:val="22"/>
              </w:rPr>
            </w:pPr>
            <w:r w:rsidRPr="005036B7">
              <w:rPr>
                <w:sz w:val="22"/>
                <w:szCs w:val="22"/>
              </w:rPr>
              <w:t xml:space="preserve">   </w:t>
            </w:r>
            <w:r w:rsidR="005036B7">
              <w:rPr>
                <w:sz w:val="22"/>
                <w:szCs w:val="22"/>
              </w:rPr>
              <w:t xml:space="preserve">   </w:t>
            </w:r>
            <w:r w:rsidRPr="005036B7">
              <w:rPr>
                <w:sz w:val="22"/>
                <w:szCs w:val="22"/>
              </w:rPr>
              <w:t xml:space="preserve"> </w:t>
            </w:r>
            <w:r w:rsidR="005010D6" w:rsidRPr="005036B7">
              <w:rPr>
                <w:sz w:val="22"/>
                <w:szCs w:val="22"/>
              </w:rPr>
              <w:t xml:space="preserve"> </w:t>
            </w:r>
            <w:r w:rsidR="000434BE" w:rsidRPr="005036B7">
              <w:rPr>
                <w:sz w:val="22"/>
                <w:szCs w:val="22"/>
              </w:rPr>
              <w:t>3.122.762,89</w:t>
            </w:r>
          </w:p>
          <w:p w:rsidR="000434BE" w:rsidRPr="005036B7" w:rsidRDefault="000434BE" w:rsidP="000844EF">
            <w:pPr>
              <w:ind w:firstLine="0"/>
              <w:jc w:val="left"/>
              <w:rPr>
                <w:sz w:val="22"/>
                <w:szCs w:val="22"/>
              </w:rPr>
            </w:pPr>
          </w:p>
          <w:p w:rsidR="000434BE" w:rsidRPr="005036B7" w:rsidRDefault="009D2F8F" w:rsidP="000844EF">
            <w:pPr>
              <w:ind w:firstLine="0"/>
              <w:jc w:val="left"/>
              <w:rPr>
                <w:sz w:val="22"/>
                <w:szCs w:val="22"/>
              </w:rPr>
            </w:pPr>
            <w:r w:rsidRPr="005036B7">
              <w:rPr>
                <w:sz w:val="22"/>
                <w:szCs w:val="22"/>
              </w:rPr>
              <w:t xml:space="preserve">   </w:t>
            </w:r>
            <w:r w:rsidR="007544A7" w:rsidRPr="005036B7">
              <w:rPr>
                <w:sz w:val="22"/>
                <w:szCs w:val="22"/>
              </w:rPr>
              <w:t xml:space="preserve"> </w:t>
            </w:r>
            <w:r w:rsidR="005036B7">
              <w:rPr>
                <w:sz w:val="22"/>
                <w:szCs w:val="22"/>
              </w:rPr>
              <w:t xml:space="preserve">   </w:t>
            </w:r>
            <w:r w:rsidR="005010D6" w:rsidRPr="005036B7">
              <w:rPr>
                <w:sz w:val="22"/>
                <w:szCs w:val="22"/>
              </w:rPr>
              <w:t xml:space="preserve"> </w:t>
            </w:r>
            <w:r w:rsidR="000434BE" w:rsidRPr="005036B7">
              <w:rPr>
                <w:sz w:val="22"/>
                <w:szCs w:val="22"/>
              </w:rPr>
              <w:t>2.370.818,29</w:t>
            </w:r>
          </w:p>
          <w:p w:rsidR="000434BE" w:rsidRPr="005036B7" w:rsidRDefault="000434BE" w:rsidP="000844EF">
            <w:pPr>
              <w:ind w:firstLine="0"/>
              <w:jc w:val="left"/>
              <w:rPr>
                <w:sz w:val="22"/>
                <w:szCs w:val="22"/>
              </w:rPr>
            </w:pPr>
          </w:p>
          <w:p w:rsidR="000434BE" w:rsidRPr="005036B7" w:rsidRDefault="009D2F8F" w:rsidP="000844EF">
            <w:pPr>
              <w:ind w:firstLine="0"/>
              <w:jc w:val="left"/>
              <w:rPr>
                <w:sz w:val="22"/>
                <w:szCs w:val="22"/>
              </w:rPr>
            </w:pPr>
            <w:r w:rsidRPr="005036B7">
              <w:rPr>
                <w:sz w:val="22"/>
                <w:szCs w:val="22"/>
              </w:rPr>
              <w:t xml:space="preserve"> </w:t>
            </w:r>
            <w:r w:rsidR="007544A7" w:rsidRPr="005036B7">
              <w:rPr>
                <w:sz w:val="22"/>
                <w:szCs w:val="22"/>
              </w:rPr>
              <w:t xml:space="preserve"> </w:t>
            </w:r>
            <w:r w:rsidR="005036B7">
              <w:rPr>
                <w:sz w:val="22"/>
                <w:szCs w:val="22"/>
              </w:rPr>
              <w:t xml:space="preserve">   </w:t>
            </w:r>
            <w:r w:rsidR="005010D6" w:rsidRPr="005036B7">
              <w:rPr>
                <w:sz w:val="22"/>
                <w:szCs w:val="22"/>
              </w:rPr>
              <w:t xml:space="preserve"> 14.714.917,57</w:t>
            </w:r>
          </w:p>
          <w:p w:rsidR="000434BE" w:rsidRPr="005036B7" w:rsidRDefault="000434BE" w:rsidP="000844EF">
            <w:pPr>
              <w:ind w:firstLine="0"/>
              <w:jc w:val="left"/>
              <w:rPr>
                <w:sz w:val="22"/>
                <w:szCs w:val="22"/>
              </w:rPr>
            </w:pPr>
          </w:p>
          <w:p w:rsidR="000434BE" w:rsidRPr="005036B7" w:rsidRDefault="007544A7" w:rsidP="000844EF">
            <w:pPr>
              <w:ind w:firstLine="0"/>
              <w:jc w:val="left"/>
              <w:rPr>
                <w:sz w:val="22"/>
                <w:szCs w:val="22"/>
                <w:highlight w:val="yellow"/>
              </w:rPr>
            </w:pPr>
            <w:r w:rsidRPr="005036B7">
              <w:rPr>
                <w:sz w:val="22"/>
                <w:szCs w:val="22"/>
              </w:rPr>
              <w:t xml:space="preserve">  </w:t>
            </w:r>
            <w:r w:rsidR="005036B7">
              <w:rPr>
                <w:sz w:val="22"/>
                <w:szCs w:val="22"/>
              </w:rPr>
              <w:t xml:space="preserve">    </w:t>
            </w:r>
            <w:r w:rsidR="000434BE" w:rsidRPr="005036B7">
              <w:rPr>
                <w:sz w:val="22"/>
                <w:szCs w:val="22"/>
              </w:rPr>
              <w:t>16.893.926,03</w:t>
            </w:r>
          </w:p>
        </w:tc>
        <w:tc>
          <w:tcPr>
            <w:tcW w:w="1032"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0434BE" w:rsidRPr="005036B7" w:rsidRDefault="005036B7" w:rsidP="000844EF">
            <w:pPr>
              <w:ind w:firstLine="0"/>
              <w:jc w:val="left"/>
              <w:rPr>
                <w:sz w:val="22"/>
                <w:szCs w:val="22"/>
              </w:rPr>
            </w:pPr>
            <w:r>
              <w:rPr>
                <w:sz w:val="22"/>
                <w:szCs w:val="22"/>
              </w:rPr>
              <w:t xml:space="preserve">  </w:t>
            </w:r>
            <w:r w:rsidR="005010D6" w:rsidRPr="005036B7">
              <w:rPr>
                <w:sz w:val="22"/>
                <w:szCs w:val="22"/>
              </w:rPr>
              <w:t xml:space="preserve">    </w:t>
            </w:r>
            <w:r w:rsidR="000434BE" w:rsidRPr="005036B7">
              <w:rPr>
                <w:sz w:val="22"/>
                <w:szCs w:val="22"/>
              </w:rPr>
              <w:t>142.227.156,65</w:t>
            </w:r>
          </w:p>
          <w:p w:rsidR="000434BE" w:rsidRPr="005036B7" w:rsidRDefault="000434BE" w:rsidP="000844EF">
            <w:pPr>
              <w:ind w:firstLine="0"/>
              <w:jc w:val="left"/>
              <w:rPr>
                <w:sz w:val="22"/>
                <w:szCs w:val="22"/>
              </w:rPr>
            </w:pPr>
          </w:p>
          <w:p w:rsidR="000434BE" w:rsidRPr="005036B7" w:rsidRDefault="007544A7" w:rsidP="000844EF">
            <w:pPr>
              <w:ind w:firstLine="0"/>
              <w:jc w:val="left"/>
              <w:rPr>
                <w:sz w:val="22"/>
                <w:szCs w:val="22"/>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000434BE" w:rsidRPr="005036B7">
              <w:rPr>
                <w:sz w:val="22"/>
                <w:szCs w:val="22"/>
              </w:rPr>
              <w:t>3.907.583,12</w:t>
            </w:r>
          </w:p>
          <w:p w:rsidR="000434BE" w:rsidRPr="005036B7" w:rsidRDefault="000434BE" w:rsidP="000844EF">
            <w:pPr>
              <w:ind w:firstLine="0"/>
              <w:jc w:val="left"/>
              <w:rPr>
                <w:sz w:val="22"/>
                <w:szCs w:val="22"/>
              </w:rPr>
            </w:pPr>
          </w:p>
          <w:p w:rsidR="000434BE" w:rsidRPr="005036B7" w:rsidRDefault="007544A7" w:rsidP="000844EF">
            <w:pPr>
              <w:ind w:firstLine="0"/>
              <w:jc w:val="left"/>
              <w:rPr>
                <w:sz w:val="22"/>
                <w:szCs w:val="22"/>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000434BE" w:rsidRPr="005036B7">
              <w:rPr>
                <w:sz w:val="22"/>
                <w:szCs w:val="22"/>
              </w:rPr>
              <w:t>2.410.273,76</w:t>
            </w:r>
          </w:p>
          <w:p w:rsidR="000434BE" w:rsidRPr="005036B7" w:rsidRDefault="000434BE" w:rsidP="000844EF">
            <w:pPr>
              <w:ind w:firstLine="0"/>
              <w:jc w:val="left"/>
              <w:rPr>
                <w:sz w:val="22"/>
                <w:szCs w:val="22"/>
              </w:rPr>
            </w:pPr>
          </w:p>
          <w:p w:rsidR="000434BE" w:rsidRPr="005036B7" w:rsidRDefault="007544A7" w:rsidP="000844EF">
            <w:pPr>
              <w:ind w:firstLine="0"/>
              <w:jc w:val="left"/>
              <w:rPr>
                <w:sz w:val="22"/>
                <w:szCs w:val="22"/>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000434BE" w:rsidRPr="005036B7">
              <w:rPr>
                <w:sz w:val="22"/>
                <w:szCs w:val="22"/>
              </w:rPr>
              <w:t>17.138.180,97</w:t>
            </w:r>
          </w:p>
          <w:p w:rsidR="000434BE" w:rsidRPr="005036B7" w:rsidRDefault="000434BE" w:rsidP="000844EF">
            <w:pPr>
              <w:ind w:firstLine="0"/>
              <w:jc w:val="left"/>
              <w:rPr>
                <w:sz w:val="22"/>
                <w:szCs w:val="22"/>
                <w:highlight w:val="yellow"/>
              </w:rPr>
            </w:pPr>
          </w:p>
          <w:p w:rsidR="000434BE" w:rsidRPr="005036B7" w:rsidRDefault="007544A7" w:rsidP="000844EF">
            <w:pPr>
              <w:ind w:firstLine="0"/>
              <w:jc w:val="left"/>
              <w:rPr>
                <w:sz w:val="22"/>
                <w:szCs w:val="22"/>
                <w:highlight w:val="yellow"/>
              </w:rPr>
            </w:pPr>
            <w:r w:rsidRPr="005036B7">
              <w:rPr>
                <w:sz w:val="22"/>
                <w:szCs w:val="22"/>
              </w:rPr>
              <w:t xml:space="preserve"> </w:t>
            </w:r>
            <w:r w:rsidR="005010D6" w:rsidRPr="005036B7">
              <w:rPr>
                <w:sz w:val="22"/>
                <w:szCs w:val="22"/>
              </w:rPr>
              <w:t xml:space="preserve">     </w:t>
            </w:r>
            <w:r w:rsidR="000434BE" w:rsidRPr="005036B7">
              <w:rPr>
                <w:sz w:val="22"/>
                <w:szCs w:val="22"/>
              </w:rPr>
              <w:t>30.142.823,43</w:t>
            </w:r>
          </w:p>
        </w:tc>
        <w:tc>
          <w:tcPr>
            <w:tcW w:w="1405"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0434BE" w:rsidRPr="005036B7" w:rsidRDefault="005010D6" w:rsidP="000844EF">
            <w:pPr>
              <w:ind w:firstLine="0"/>
              <w:jc w:val="left"/>
              <w:rPr>
                <w:sz w:val="22"/>
                <w:szCs w:val="22"/>
              </w:rPr>
            </w:pPr>
            <w:r w:rsidRPr="005036B7">
              <w:rPr>
                <w:sz w:val="22"/>
                <w:szCs w:val="22"/>
              </w:rPr>
              <w:t xml:space="preserve">       </w:t>
            </w:r>
            <w:r w:rsidR="005036B7">
              <w:rPr>
                <w:sz w:val="22"/>
                <w:szCs w:val="22"/>
              </w:rPr>
              <w:t xml:space="preserve">   </w:t>
            </w:r>
            <w:r w:rsidRPr="005036B7">
              <w:rPr>
                <w:sz w:val="22"/>
                <w:szCs w:val="22"/>
              </w:rPr>
              <w:t xml:space="preserve"> </w:t>
            </w:r>
            <w:r w:rsidR="000434BE" w:rsidRPr="005036B7">
              <w:rPr>
                <w:sz w:val="22"/>
                <w:szCs w:val="22"/>
              </w:rPr>
              <w:t>116.375.327,75</w:t>
            </w:r>
          </w:p>
          <w:p w:rsidR="000434BE" w:rsidRPr="005036B7" w:rsidRDefault="000434BE" w:rsidP="000844EF">
            <w:pPr>
              <w:ind w:firstLine="0"/>
              <w:jc w:val="left"/>
              <w:rPr>
                <w:sz w:val="22"/>
                <w:szCs w:val="22"/>
              </w:rPr>
            </w:pPr>
          </w:p>
          <w:p w:rsidR="000434BE" w:rsidRPr="005036B7" w:rsidRDefault="007544A7" w:rsidP="000844EF">
            <w:pPr>
              <w:ind w:firstLine="0"/>
              <w:jc w:val="left"/>
              <w:rPr>
                <w:sz w:val="22"/>
                <w:szCs w:val="22"/>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000434BE" w:rsidRPr="005036B7">
              <w:rPr>
                <w:sz w:val="22"/>
                <w:szCs w:val="22"/>
              </w:rPr>
              <w:t>3.454.327,68</w:t>
            </w:r>
          </w:p>
          <w:p w:rsidR="000434BE" w:rsidRPr="005036B7" w:rsidRDefault="000434BE" w:rsidP="000844EF">
            <w:pPr>
              <w:ind w:firstLine="0"/>
              <w:jc w:val="left"/>
              <w:rPr>
                <w:sz w:val="22"/>
                <w:szCs w:val="22"/>
              </w:rPr>
            </w:pPr>
          </w:p>
          <w:p w:rsidR="000434BE" w:rsidRPr="005036B7" w:rsidRDefault="007544A7" w:rsidP="000844EF">
            <w:pPr>
              <w:ind w:firstLine="0"/>
              <w:jc w:val="left"/>
              <w:rPr>
                <w:sz w:val="22"/>
                <w:szCs w:val="22"/>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Pr="005036B7">
              <w:rPr>
                <w:sz w:val="22"/>
                <w:szCs w:val="22"/>
              </w:rPr>
              <w:t xml:space="preserve"> </w:t>
            </w:r>
            <w:r w:rsidR="000434BE" w:rsidRPr="005036B7">
              <w:rPr>
                <w:sz w:val="22"/>
                <w:szCs w:val="22"/>
              </w:rPr>
              <w:t>2.242.800,93</w:t>
            </w:r>
          </w:p>
          <w:p w:rsidR="005010D6" w:rsidRPr="005036B7" w:rsidRDefault="005010D6" w:rsidP="000844EF">
            <w:pPr>
              <w:ind w:firstLine="0"/>
              <w:jc w:val="left"/>
              <w:rPr>
                <w:sz w:val="22"/>
                <w:szCs w:val="22"/>
              </w:rPr>
            </w:pPr>
          </w:p>
          <w:p w:rsidR="000434BE" w:rsidRPr="005036B7" w:rsidRDefault="007544A7" w:rsidP="000844EF">
            <w:pPr>
              <w:ind w:firstLine="0"/>
              <w:jc w:val="left"/>
              <w:rPr>
                <w:sz w:val="22"/>
                <w:szCs w:val="22"/>
                <w:highlight w:val="yellow"/>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Pr="005036B7">
              <w:rPr>
                <w:sz w:val="22"/>
                <w:szCs w:val="22"/>
              </w:rPr>
              <w:t xml:space="preserve"> </w:t>
            </w:r>
            <w:r w:rsidR="000434BE" w:rsidRPr="005036B7">
              <w:rPr>
                <w:sz w:val="22"/>
                <w:szCs w:val="22"/>
              </w:rPr>
              <w:t>17.700.964,54</w:t>
            </w:r>
          </w:p>
        </w:tc>
      </w:tr>
      <w:tr w:rsidR="002617C8" w:rsidRPr="006E4E27" w:rsidTr="00403063">
        <w:trPr>
          <w:trHeight w:val="205"/>
        </w:trPr>
        <w:tc>
          <w:tcPr>
            <w:tcW w:w="160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rPr>
                <w:sz w:val="22"/>
              </w:rPr>
            </w:pPr>
          </w:p>
          <w:p w:rsidR="002617C8" w:rsidRDefault="002617C8" w:rsidP="000844EF">
            <w:pPr>
              <w:ind w:firstLine="0"/>
              <w:rPr>
                <w:sz w:val="22"/>
              </w:rPr>
            </w:pPr>
            <w:r>
              <w:rPr>
                <w:sz w:val="22"/>
              </w:rPr>
              <w:t>Toplam</w:t>
            </w:r>
          </w:p>
          <w:p w:rsidR="002617C8" w:rsidRDefault="002617C8" w:rsidP="000844EF">
            <w:pPr>
              <w:rPr>
                <w:sz w:val="22"/>
              </w:rPr>
            </w:pPr>
          </w:p>
        </w:tc>
        <w:tc>
          <w:tcPr>
            <w:tcW w:w="959" w:type="pct"/>
            <w:tcBorders>
              <w:top w:val="single" w:sz="4" w:space="0" w:color="auto"/>
              <w:left w:val="single" w:sz="4" w:space="0" w:color="auto"/>
              <w:bottom w:val="single" w:sz="4" w:space="0" w:color="auto"/>
              <w:right w:val="single" w:sz="4" w:space="0" w:color="auto"/>
            </w:tcBorders>
          </w:tcPr>
          <w:p w:rsidR="007544A7" w:rsidRPr="005036B7" w:rsidRDefault="007544A7" w:rsidP="000434BE">
            <w:pPr>
              <w:ind w:firstLine="0"/>
              <w:rPr>
                <w:sz w:val="22"/>
                <w:szCs w:val="22"/>
                <w:highlight w:val="yellow"/>
              </w:rPr>
            </w:pPr>
          </w:p>
          <w:p w:rsidR="000434BE" w:rsidRPr="005036B7" w:rsidRDefault="005036B7" w:rsidP="000434BE">
            <w:pPr>
              <w:ind w:firstLine="0"/>
              <w:rPr>
                <w:color w:val="000000"/>
                <w:sz w:val="22"/>
                <w:szCs w:val="22"/>
              </w:rPr>
            </w:pPr>
            <w:r>
              <w:rPr>
                <w:color w:val="000000"/>
                <w:sz w:val="22"/>
                <w:szCs w:val="22"/>
              </w:rPr>
              <w:t xml:space="preserve">   </w:t>
            </w:r>
            <w:r w:rsidR="005010D6" w:rsidRPr="005036B7">
              <w:rPr>
                <w:color w:val="000000"/>
                <w:sz w:val="22"/>
                <w:szCs w:val="22"/>
              </w:rPr>
              <w:t xml:space="preserve"> </w:t>
            </w:r>
            <w:r w:rsidR="000434BE" w:rsidRPr="005036B7">
              <w:rPr>
                <w:color w:val="000000"/>
                <w:sz w:val="22"/>
                <w:szCs w:val="22"/>
              </w:rPr>
              <w:t>199.548.090,44</w:t>
            </w:r>
          </w:p>
          <w:p w:rsidR="000434BE" w:rsidRPr="005036B7" w:rsidRDefault="000434BE" w:rsidP="000844EF">
            <w:pPr>
              <w:rPr>
                <w:sz w:val="22"/>
                <w:szCs w:val="22"/>
                <w:highlight w:val="yellow"/>
              </w:rPr>
            </w:pPr>
          </w:p>
        </w:tc>
        <w:tc>
          <w:tcPr>
            <w:tcW w:w="1032"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rPr>
                <w:sz w:val="22"/>
                <w:szCs w:val="22"/>
                <w:highlight w:val="yellow"/>
              </w:rPr>
            </w:pPr>
          </w:p>
          <w:p w:rsidR="000434BE" w:rsidRPr="005036B7" w:rsidRDefault="005010D6" w:rsidP="000434BE">
            <w:pPr>
              <w:ind w:firstLine="0"/>
              <w:rPr>
                <w:color w:val="000000"/>
                <w:sz w:val="22"/>
                <w:szCs w:val="22"/>
              </w:rPr>
            </w:pPr>
            <w:r w:rsidRPr="005036B7">
              <w:rPr>
                <w:color w:val="000000"/>
                <w:sz w:val="22"/>
                <w:szCs w:val="22"/>
              </w:rPr>
              <w:t xml:space="preserve">    </w:t>
            </w:r>
            <w:r w:rsidR="005036B7">
              <w:rPr>
                <w:color w:val="000000"/>
                <w:sz w:val="22"/>
                <w:szCs w:val="22"/>
              </w:rPr>
              <w:t xml:space="preserve">  </w:t>
            </w:r>
            <w:r w:rsidR="000434BE" w:rsidRPr="005036B7">
              <w:rPr>
                <w:color w:val="000000"/>
                <w:sz w:val="22"/>
                <w:szCs w:val="22"/>
              </w:rPr>
              <w:t>219.778.694,22</w:t>
            </w:r>
          </w:p>
          <w:p w:rsidR="000434BE" w:rsidRPr="005036B7" w:rsidRDefault="000434BE" w:rsidP="000844EF">
            <w:pPr>
              <w:rPr>
                <w:sz w:val="22"/>
                <w:szCs w:val="22"/>
                <w:highlight w:val="yellow"/>
              </w:rPr>
            </w:pPr>
          </w:p>
        </w:tc>
        <w:tc>
          <w:tcPr>
            <w:tcW w:w="1405"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rPr>
                <w:sz w:val="22"/>
                <w:szCs w:val="22"/>
                <w:highlight w:val="yellow"/>
              </w:rPr>
            </w:pPr>
          </w:p>
          <w:p w:rsidR="000434BE" w:rsidRPr="005036B7" w:rsidRDefault="005010D6" w:rsidP="000434BE">
            <w:pPr>
              <w:ind w:firstLine="0"/>
              <w:rPr>
                <w:color w:val="000000"/>
                <w:sz w:val="22"/>
                <w:szCs w:val="22"/>
              </w:rPr>
            </w:pPr>
            <w:r w:rsidRPr="005036B7">
              <w:rPr>
                <w:color w:val="000000"/>
                <w:sz w:val="22"/>
                <w:szCs w:val="22"/>
              </w:rPr>
              <w:t xml:space="preserve">       </w:t>
            </w:r>
            <w:r w:rsidR="005036B7">
              <w:rPr>
                <w:color w:val="000000"/>
                <w:sz w:val="22"/>
                <w:szCs w:val="22"/>
              </w:rPr>
              <w:t xml:space="preserve">   </w:t>
            </w:r>
            <w:r w:rsidRPr="005036B7">
              <w:rPr>
                <w:color w:val="000000"/>
                <w:sz w:val="22"/>
                <w:szCs w:val="22"/>
              </w:rPr>
              <w:t xml:space="preserve"> </w:t>
            </w:r>
            <w:r w:rsidR="000434BE" w:rsidRPr="005036B7">
              <w:rPr>
                <w:color w:val="000000"/>
                <w:sz w:val="22"/>
                <w:szCs w:val="22"/>
              </w:rPr>
              <w:t>158.159.032,98</w:t>
            </w:r>
          </w:p>
          <w:p w:rsidR="000434BE" w:rsidRPr="005036B7" w:rsidRDefault="000434BE" w:rsidP="000844EF">
            <w:pPr>
              <w:rPr>
                <w:sz w:val="22"/>
                <w:szCs w:val="22"/>
                <w:highlight w:val="yellow"/>
              </w:rPr>
            </w:pPr>
          </w:p>
        </w:tc>
      </w:tr>
    </w:tbl>
    <w:p w:rsidR="00403063" w:rsidRDefault="00403063" w:rsidP="00403063">
      <w:pPr>
        <w:pStyle w:val="Balk3"/>
      </w:pPr>
      <w:bookmarkStart w:id="65" w:name="_Toc1653048"/>
    </w:p>
    <w:p w:rsidR="00403063" w:rsidRDefault="00403063" w:rsidP="00403063"/>
    <w:p w:rsidR="00403063" w:rsidRPr="00403063" w:rsidRDefault="00403063" w:rsidP="00403063"/>
    <w:p w:rsidR="002617C8" w:rsidRPr="00943621" w:rsidRDefault="006B2ACA" w:rsidP="00E3176C">
      <w:pPr>
        <w:pStyle w:val="Balk3"/>
        <w:numPr>
          <w:ilvl w:val="0"/>
          <w:numId w:val="13"/>
        </w:numPr>
        <w:ind w:left="1134"/>
      </w:pPr>
      <w:r>
        <w:lastRenderedPageBreak/>
        <w:t>Tahsisli Taşınmazlar</w:t>
      </w:r>
      <w:bookmarkEnd w:id="65"/>
    </w:p>
    <w:p w:rsidR="002617C8" w:rsidRDefault="002617C8" w:rsidP="002C1CD9">
      <w:pPr>
        <w:jc w:val="both"/>
        <w:rPr>
          <w:i/>
          <w:color w:val="1C283D"/>
        </w:rPr>
      </w:pPr>
    </w:p>
    <w:p w:rsidR="002617C8" w:rsidRPr="00D74743" w:rsidRDefault="002617C8" w:rsidP="002617C8">
      <w:pPr>
        <w:ind w:firstLine="708"/>
        <w:jc w:val="both"/>
        <w:rPr>
          <w:i/>
          <w:color w:val="1C283D"/>
        </w:rPr>
      </w:pPr>
    </w:p>
    <w:tbl>
      <w:tblPr>
        <w:tblStyle w:val="TabloKlavuzu"/>
        <w:tblW w:w="5236" w:type="pct"/>
        <w:tblLook w:val="04A0" w:firstRow="1" w:lastRow="0" w:firstColumn="1" w:lastColumn="0" w:noHBand="0" w:noVBand="1"/>
      </w:tblPr>
      <w:tblGrid>
        <w:gridCol w:w="2209"/>
        <w:gridCol w:w="2380"/>
        <w:gridCol w:w="2240"/>
        <w:gridCol w:w="2669"/>
      </w:tblGrid>
      <w:tr w:rsidR="002617C8" w:rsidRPr="006E4E27" w:rsidTr="00403063">
        <w:tc>
          <w:tcPr>
            <w:tcW w:w="1163" w:type="pct"/>
            <w:tcBorders>
              <w:top w:val="nil"/>
              <w:left w:val="nil"/>
              <w:bottom w:val="single" w:sz="4" w:space="0" w:color="auto"/>
              <w:right w:val="nil"/>
            </w:tcBorders>
          </w:tcPr>
          <w:p w:rsidR="002617C8" w:rsidRPr="006E4E27" w:rsidRDefault="002617C8" w:rsidP="000844EF">
            <w:pPr>
              <w:ind w:firstLine="0"/>
              <w:jc w:val="left"/>
              <w:rPr>
                <w:sz w:val="22"/>
                <w:highlight w:val="yellow"/>
              </w:rPr>
            </w:pPr>
          </w:p>
        </w:tc>
        <w:tc>
          <w:tcPr>
            <w:tcW w:w="1253" w:type="pct"/>
            <w:tcBorders>
              <w:top w:val="nil"/>
              <w:left w:val="nil"/>
              <w:bottom w:val="single" w:sz="4" w:space="0" w:color="auto"/>
              <w:right w:val="nil"/>
            </w:tcBorders>
          </w:tcPr>
          <w:p w:rsidR="002617C8" w:rsidRDefault="002617C8" w:rsidP="000844EF">
            <w:pPr>
              <w:ind w:firstLine="0"/>
              <w:jc w:val="center"/>
              <w:rPr>
                <w:b/>
                <w:sz w:val="22"/>
              </w:rPr>
            </w:pPr>
            <w:r w:rsidRPr="008A5A9B">
              <w:rPr>
                <w:b/>
                <w:sz w:val="22"/>
              </w:rPr>
              <w:t>Mülkiyetinde Olan Taşınmazlar</w:t>
            </w:r>
          </w:p>
          <w:p w:rsidR="002617C8" w:rsidRPr="008A5A9B" w:rsidRDefault="002617C8" w:rsidP="000844EF">
            <w:pPr>
              <w:ind w:firstLine="0"/>
              <w:jc w:val="center"/>
              <w:rPr>
                <w:b/>
                <w:sz w:val="22"/>
              </w:rPr>
            </w:pPr>
          </w:p>
          <w:p w:rsidR="002617C8" w:rsidRPr="006E4E27" w:rsidRDefault="002617C8" w:rsidP="000844EF">
            <w:pPr>
              <w:ind w:firstLine="0"/>
              <w:jc w:val="center"/>
              <w:rPr>
                <w:sz w:val="22"/>
                <w:highlight w:val="yellow"/>
              </w:rPr>
            </w:pPr>
          </w:p>
        </w:tc>
        <w:tc>
          <w:tcPr>
            <w:tcW w:w="1179" w:type="pct"/>
            <w:tcBorders>
              <w:top w:val="nil"/>
              <w:left w:val="nil"/>
              <w:bottom w:val="single" w:sz="4" w:space="0" w:color="auto"/>
              <w:right w:val="nil"/>
            </w:tcBorders>
          </w:tcPr>
          <w:p w:rsidR="002617C8" w:rsidRDefault="002617C8" w:rsidP="000844EF">
            <w:pPr>
              <w:ind w:firstLine="0"/>
              <w:jc w:val="center"/>
              <w:rPr>
                <w:b/>
                <w:sz w:val="22"/>
              </w:rPr>
            </w:pPr>
            <w:r w:rsidRPr="008A5A9B">
              <w:rPr>
                <w:b/>
                <w:sz w:val="22"/>
              </w:rPr>
              <w:t xml:space="preserve">Tahsis </w:t>
            </w:r>
            <w:r>
              <w:rPr>
                <w:b/>
                <w:sz w:val="22"/>
              </w:rPr>
              <w:t>Edilen</w:t>
            </w:r>
            <w:r w:rsidRPr="008A5A9B">
              <w:rPr>
                <w:b/>
                <w:sz w:val="22"/>
              </w:rPr>
              <w:t xml:space="preserve"> Taşınmazlar</w:t>
            </w:r>
          </w:p>
          <w:p w:rsidR="002617C8" w:rsidRPr="008A5A9B" w:rsidRDefault="002617C8" w:rsidP="000844EF">
            <w:pPr>
              <w:ind w:firstLine="0"/>
              <w:jc w:val="center"/>
              <w:rPr>
                <w:b/>
                <w:sz w:val="22"/>
              </w:rPr>
            </w:pPr>
          </w:p>
          <w:p w:rsidR="002617C8" w:rsidRPr="006E4E27" w:rsidRDefault="002617C8" w:rsidP="000844EF">
            <w:pPr>
              <w:ind w:firstLine="0"/>
              <w:jc w:val="center"/>
              <w:rPr>
                <w:sz w:val="22"/>
                <w:highlight w:val="yellow"/>
              </w:rPr>
            </w:pPr>
          </w:p>
        </w:tc>
        <w:tc>
          <w:tcPr>
            <w:tcW w:w="1405" w:type="pct"/>
            <w:tcBorders>
              <w:top w:val="nil"/>
              <w:left w:val="nil"/>
              <w:bottom w:val="single" w:sz="4" w:space="0" w:color="auto"/>
              <w:right w:val="nil"/>
            </w:tcBorders>
          </w:tcPr>
          <w:p w:rsidR="002617C8" w:rsidRDefault="002617C8" w:rsidP="000844EF">
            <w:pPr>
              <w:ind w:firstLine="0"/>
              <w:jc w:val="center"/>
              <w:rPr>
                <w:b/>
                <w:sz w:val="22"/>
              </w:rPr>
            </w:pPr>
            <w:r w:rsidRPr="008A5A9B">
              <w:rPr>
                <w:b/>
                <w:sz w:val="22"/>
              </w:rPr>
              <w:t>Tahsisli Kullanılan Taşınmazlar</w:t>
            </w:r>
          </w:p>
          <w:p w:rsidR="002617C8" w:rsidRPr="008A5A9B" w:rsidRDefault="002617C8" w:rsidP="000844EF">
            <w:pPr>
              <w:ind w:firstLine="0"/>
              <w:jc w:val="center"/>
              <w:rPr>
                <w:b/>
                <w:sz w:val="22"/>
              </w:rPr>
            </w:pPr>
          </w:p>
          <w:p w:rsidR="002617C8" w:rsidRPr="006E4E27" w:rsidRDefault="002617C8" w:rsidP="00C9466C">
            <w:pPr>
              <w:jc w:val="center"/>
              <w:rPr>
                <w:sz w:val="22"/>
                <w:highlight w:val="yellow"/>
              </w:rPr>
            </w:pPr>
          </w:p>
        </w:tc>
      </w:tr>
      <w:tr w:rsidR="002617C8" w:rsidRPr="006E4E27" w:rsidTr="00403063">
        <w:trPr>
          <w:trHeight w:val="227"/>
        </w:trPr>
        <w:tc>
          <w:tcPr>
            <w:tcW w:w="116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ind w:firstLine="0"/>
              <w:jc w:val="left"/>
              <w:rPr>
                <w:sz w:val="22"/>
              </w:rPr>
            </w:pPr>
          </w:p>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Arazi ve Arsalar</w:t>
            </w:r>
          </w:p>
        </w:tc>
        <w:tc>
          <w:tcPr>
            <w:tcW w:w="1253"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i/>
                <w:sz w:val="22"/>
                <w:szCs w:val="22"/>
                <w:highlight w:val="yellow"/>
              </w:rPr>
            </w:pPr>
          </w:p>
          <w:p w:rsidR="004862CC" w:rsidRPr="005036B7" w:rsidRDefault="004862CC" w:rsidP="000844EF">
            <w:pPr>
              <w:ind w:firstLine="0"/>
              <w:jc w:val="left"/>
              <w:rPr>
                <w:i/>
                <w:sz w:val="22"/>
                <w:szCs w:val="22"/>
                <w:highlight w:val="yellow"/>
              </w:rPr>
            </w:pPr>
          </w:p>
          <w:p w:rsidR="004862CC" w:rsidRPr="005036B7" w:rsidRDefault="004862CC" w:rsidP="000844EF">
            <w:pPr>
              <w:ind w:firstLine="0"/>
              <w:jc w:val="left"/>
              <w:rPr>
                <w:i/>
                <w:sz w:val="22"/>
                <w:szCs w:val="22"/>
                <w:highlight w:val="yellow"/>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Pr="005036B7">
              <w:rPr>
                <w:sz w:val="22"/>
                <w:szCs w:val="22"/>
              </w:rPr>
              <w:t>259.873,50</w:t>
            </w:r>
          </w:p>
        </w:tc>
        <w:tc>
          <w:tcPr>
            <w:tcW w:w="1179"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ind w:firstLine="0"/>
              <w:jc w:val="left"/>
              <w:rPr>
                <w:sz w:val="22"/>
                <w:szCs w:val="22"/>
              </w:rPr>
            </w:pPr>
          </w:p>
          <w:p w:rsidR="004862CC" w:rsidRPr="00536D9F" w:rsidRDefault="004862CC" w:rsidP="000844EF">
            <w:pPr>
              <w:ind w:firstLine="0"/>
              <w:jc w:val="left"/>
              <w:rPr>
                <w:sz w:val="22"/>
                <w:szCs w:val="22"/>
              </w:rPr>
            </w:pPr>
          </w:p>
          <w:p w:rsidR="004862CC" w:rsidRPr="00536D9F" w:rsidRDefault="005010D6" w:rsidP="000844EF">
            <w:pPr>
              <w:ind w:firstLine="0"/>
              <w:jc w:val="left"/>
              <w:rPr>
                <w:sz w:val="22"/>
                <w:szCs w:val="22"/>
              </w:rPr>
            </w:pPr>
            <w:r w:rsidRPr="00536D9F">
              <w:rPr>
                <w:sz w:val="22"/>
                <w:szCs w:val="22"/>
              </w:rPr>
              <w:t xml:space="preserve">                             </w:t>
            </w:r>
            <w:r w:rsidR="004862CC" w:rsidRPr="00536D9F">
              <w:rPr>
                <w:sz w:val="22"/>
                <w:szCs w:val="22"/>
              </w:rPr>
              <w:t>0,00</w:t>
            </w:r>
          </w:p>
        </w:tc>
        <w:tc>
          <w:tcPr>
            <w:tcW w:w="1405"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ind w:firstLine="0"/>
              <w:jc w:val="left"/>
              <w:rPr>
                <w:sz w:val="22"/>
                <w:szCs w:val="22"/>
              </w:rPr>
            </w:pPr>
          </w:p>
          <w:p w:rsidR="004862CC" w:rsidRPr="00536D9F" w:rsidRDefault="004862CC" w:rsidP="000844EF">
            <w:pPr>
              <w:ind w:firstLine="0"/>
              <w:jc w:val="left"/>
              <w:rPr>
                <w:sz w:val="22"/>
                <w:szCs w:val="22"/>
              </w:rPr>
            </w:pPr>
          </w:p>
          <w:p w:rsidR="004862CC" w:rsidRPr="00536D9F" w:rsidRDefault="005010D6" w:rsidP="000844EF">
            <w:pPr>
              <w:ind w:firstLine="0"/>
              <w:jc w:val="left"/>
              <w:rPr>
                <w:sz w:val="22"/>
                <w:szCs w:val="22"/>
              </w:rPr>
            </w:pPr>
            <w:r w:rsidRPr="00536D9F">
              <w:rPr>
                <w:sz w:val="22"/>
                <w:szCs w:val="22"/>
              </w:rPr>
              <w:t xml:space="preserve">                             </w:t>
            </w:r>
            <w:r w:rsidR="004862CC" w:rsidRPr="00536D9F">
              <w:rPr>
                <w:sz w:val="22"/>
                <w:szCs w:val="22"/>
              </w:rPr>
              <w:t>0,00</w:t>
            </w:r>
          </w:p>
        </w:tc>
      </w:tr>
      <w:tr w:rsidR="002617C8" w:rsidRPr="006E4E27" w:rsidTr="00403063">
        <w:trPr>
          <w:trHeight w:val="227"/>
        </w:trPr>
        <w:tc>
          <w:tcPr>
            <w:tcW w:w="116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ind w:firstLine="0"/>
              <w:jc w:val="left"/>
              <w:rPr>
                <w:sz w:val="22"/>
              </w:rPr>
            </w:pPr>
          </w:p>
          <w:p w:rsidR="002617C8" w:rsidRPr="006E4E27" w:rsidRDefault="002617C8" w:rsidP="000844EF">
            <w:pPr>
              <w:ind w:firstLine="0"/>
              <w:jc w:val="left"/>
              <w:rPr>
                <w:sz w:val="22"/>
              </w:rPr>
            </w:pPr>
            <w:r w:rsidRPr="006E4E27">
              <w:rPr>
                <w:sz w:val="22"/>
              </w:rPr>
              <w:t xml:space="preserve">Yeraltı ve Yerüstü Düzenleri </w:t>
            </w:r>
          </w:p>
        </w:tc>
        <w:tc>
          <w:tcPr>
            <w:tcW w:w="1253"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4862CC" w:rsidRPr="005036B7" w:rsidRDefault="004862CC" w:rsidP="000844EF">
            <w:pPr>
              <w:ind w:firstLine="0"/>
              <w:jc w:val="left"/>
              <w:rPr>
                <w:sz w:val="22"/>
                <w:szCs w:val="22"/>
                <w:highlight w:val="yellow"/>
              </w:rPr>
            </w:pPr>
          </w:p>
          <w:p w:rsidR="004862CC" w:rsidRPr="005036B7" w:rsidRDefault="004862CC" w:rsidP="000844EF">
            <w:pPr>
              <w:ind w:firstLine="0"/>
              <w:jc w:val="left"/>
              <w:rPr>
                <w:sz w:val="22"/>
                <w:szCs w:val="22"/>
                <w:highlight w:val="yellow"/>
              </w:rPr>
            </w:pPr>
            <w:r w:rsidRPr="005036B7">
              <w:rPr>
                <w:sz w:val="22"/>
                <w:szCs w:val="22"/>
              </w:rPr>
              <w:t xml:space="preserve">  </w:t>
            </w:r>
            <w:r w:rsidR="005010D6" w:rsidRPr="005036B7">
              <w:rPr>
                <w:sz w:val="22"/>
                <w:szCs w:val="22"/>
              </w:rPr>
              <w:t xml:space="preserve">        </w:t>
            </w:r>
            <w:r w:rsidR="005036B7">
              <w:rPr>
                <w:sz w:val="22"/>
                <w:szCs w:val="22"/>
              </w:rPr>
              <w:t xml:space="preserve">   </w:t>
            </w:r>
            <w:r w:rsidR="005010D6" w:rsidRPr="005036B7">
              <w:rPr>
                <w:sz w:val="22"/>
                <w:szCs w:val="22"/>
              </w:rPr>
              <w:t xml:space="preserve">   </w:t>
            </w:r>
            <w:r w:rsidRPr="005036B7">
              <w:rPr>
                <w:sz w:val="22"/>
                <w:szCs w:val="22"/>
              </w:rPr>
              <w:t>23.692.802,79</w:t>
            </w:r>
          </w:p>
        </w:tc>
        <w:tc>
          <w:tcPr>
            <w:tcW w:w="1179"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ind w:firstLine="0"/>
              <w:jc w:val="left"/>
              <w:rPr>
                <w:sz w:val="22"/>
                <w:szCs w:val="22"/>
              </w:rPr>
            </w:pPr>
          </w:p>
          <w:p w:rsidR="004862CC" w:rsidRPr="00536D9F" w:rsidRDefault="004862CC" w:rsidP="000844EF">
            <w:pPr>
              <w:ind w:firstLine="0"/>
              <w:jc w:val="left"/>
              <w:rPr>
                <w:sz w:val="22"/>
                <w:szCs w:val="22"/>
              </w:rPr>
            </w:pPr>
          </w:p>
          <w:p w:rsidR="004862CC" w:rsidRPr="00536D9F" w:rsidRDefault="005010D6" w:rsidP="000844EF">
            <w:pPr>
              <w:ind w:firstLine="0"/>
              <w:jc w:val="left"/>
              <w:rPr>
                <w:sz w:val="22"/>
                <w:szCs w:val="22"/>
              </w:rPr>
            </w:pPr>
            <w:r w:rsidRPr="00536D9F">
              <w:rPr>
                <w:sz w:val="22"/>
                <w:szCs w:val="22"/>
              </w:rPr>
              <w:t xml:space="preserve">                             </w:t>
            </w:r>
            <w:r w:rsidR="004862CC" w:rsidRPr="00536D9F">
              <w:rPr>
                <w:sz w:val="22"/>
                <w:szCs w:val="22"/>
              </w:rPr>
              <w:t>0,00</w:t>
            </w:r>
          </w:p>
        </w:tc>
        <w:tc>
          <w:tcPr>
            <w:tcW w:w="1405"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ind w:firstLine="0"/>
              <w:jc w:val="left"/>
              <w:rPr>
                <w:sz w:val="22"/>
                <w:szCs w:val="22"/>
              </w:rPr>
            </w:pPr>
          </w:p>
          <w:p w:rsidR="004862CC" w:rsidRPr="00536D9F" w:rsidRDefault="004862CC" w:rsidP="000844EF">
            <w:pPr>
              <w:ind w:firstLine="0"/>
              <w:jc w:val="left"/>
              <w:rPr>
                <w:sz w:val="22"/>
                <w:szCs w:val="22"/>
              </w:rPr>
            </w:pPr>
          </w:p>
          <w:p w:rsidR="004862CC" w:rsidRPr="00536D9F" w:rsidRDefault="005010D6" w:rsidP="000844EF">
            <w:pPr>
              <w:ind w:firstLine="0"/>
              <w:jc w:val="left"/>
              <w:rPr>
                <w:sz w:val="22"/>
                <w:szCs w:val="22"/>
              </w:rPr>
            </w:pPr>
            <w:r w:rsidRPr="00536D9F">
              <w:rPr>
                <w:sz w:val="22"/>
                <w:szCs w:val="22"/>
              </w:rPr>
              <w:t xml:space="preserve">                             </w:t>
            </w:r>
            <w:r w:rsidR="004862CC" w:rsidRPr="00536D9F">
              <w:rPr>
                <w:sz w:val="22"/>
                <w:szCs w:val="22"/>
              </w:rPr>
              <w:t>0,00</w:t>
            </w:r>
          </w:p>
        </w:tc>
      </w:tr>
      <w:tr w:rsidR="002617C8" w:rsidRPr="006E4E27" w:rsidTr="00403063">
        <w:trPr>
          <w:trHeight w:val="205"/>
        </w:trPr>
        <w:tc>
          <w:tcPr>
            <w:tcW w:w="116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ind w:firstLine="0"/>
              <w:jc w:val="left"/>
              <w:rPr>
                <w:sz w:val="22"/>
              </w:rPr>
            </w:pPr>
          </w:p>
          <w:p w:rsidR="002617C8" w:rsidRDefault="002617C8" w:rsidP="000844EF">
            <w:pPr>
              <w:ind w:firstLine="0"/>
              <w:jc w:val="left"/>
              <w:rPr>
                <w:sz w:val="22"/>
              </w:rPr>
            </w:pPr>
            <w:r w:rsidRPr="006E4E27">
              <w:rPr>
                <w:sz w:val="22"/>
              </w:rPr>
              <w:t xml:space="preserve">Binalar </w:t>
            </w:r>
          </w:p>
          <w:p w:rsidR="002617C8" w:rsidRPr="006E4E27" w:rsidRDefault="002617C8" w:rsidP="000844EF">
            <w:pPr>
              <w:ind w:firstLine="0"/>
              <w:jc w:val="left"/>
              <w:rPr>
                <w:sz w:val="22"/>
              </w:rPr>
            </w:pPr>
          </w:p>
        </w:tc>
        <w:tc>
          <w:tcPr>
            <w:tcW w:w="1253" w:type="pct"/>
            <w:tcBorders>
              <w:top w:val="single" w:sz="4" w:space="0" w:color="auto"/>
              <w:left w:val="single" w:sz="4" w:space="0" w:color="auto"/>
              <w:bottom w:val="single" w:sz="4" w:space="0" w:color="auto"/>
              <w:right w:val="single" w:sz="4" w:space="0" w:color="auto"/>
            </w:tcBorders>
          </w:tcPr>
          <w:p w:rsidR="002617C8" w:rsidRPr="005036B7" w:rsidRDefault="002617C8" w:rsidP="000844EF">
            <w:pPr>
              <w:ind w:firstLine="0"/>
              <w:jc w:val="left"/>
              <w:rPr>
                <w:sz w:val="22"/>
                <w:szCs w:val="22"/>
                <w:highlight w:val="yellow"/>
              </w:rPr>
            </w:pPr>
          </w:p>
          <w:p w:rsidR="004862CC" w:rsidRPr="005036B7" w:rsidRDefault="005010D6" w:rsidP="000844EF">
            <w:pPr>
              <w:ind w:firstLine="0"/>
              <w:jc w:val="left"/>
              <w:rPr>
                <w:sz w:val="22"/>
                <w:szCs w:val="22"/>
                <w:highlight w:val="yellow"/>
              </w:rPr>
            </w:pPr>
            <w:r w:rsidRPr="005036B7">
              <w:rPr>
                <w:sz w:val="22"/>
                <w:szCs w:val="22"/>
              </w:rPr>
              <w:t xml:space="preserve">        </w:t>
            </w:r>
            <w:r w:rsidR="005036B7">
              <w:rPr>
                <w:sz w:val="22"/>
                <w:szCs w:val="22"/>
              </w:rPr>
              <w:t xml:space="preserve">   </w:t>
            </w:r>
            <w:r w:rsidRPr="005036B7">
              <w:rPr>
                <w:sz w:val="22"/>
                <w:szCs w:val="22"/>
              </w:rPr>
              <w:t xml:space="preserve">   </w:t>
            </w:r>
            <w:r w:rsidR="004862CC" w:rsidRPr="005036B7">
              <w:rPr>
                <w:sz w:val="22"/>
                <w:szCs w:val="22"/>
              </w:rPr>
              <w:t>142.227.156,60</w:t>
            </w:r>
          </w:p>
        </w:tc>
        <w:tc>
          <w:tcPr>
            <w:tcW w:w="1179"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ind w:firstLine="0"/>
              <w:jc w:val="left"/>
              <w:rPr>
                <w:sz w:val="22"/>
                <w:szCs w:val="22"/>
              </w:rPr>
            </w:pPr>
          </w:p>
          <w:p w:rsidR="004862CC" w:rsidRPr="00536D9F" w:rsidRDefault="005010D6" w:rsidP="000844EF">
            <w:pPr>
              <w:ind w:firstLine="0"/>
              <w:jc w:val="left"/>
              <w:rPr>
                <w:sz w:val="22"/>
                <w:szCs w:val="22"/>
              </w:rPr>
            </w:pPr>
            <w:r w:rsidRPr="00536D9F">
              <w:rPr>
                <w:sz w:val="22"/>
                <w:szCs w:val="22"/>
              </w:rPr>
              <w:t xml:space="preserve">                             </w:t>
            </w:r>
            <w:r w:rsidR="004862CC" w:rsidRPr="00536D9F">
              <w:rPr>
                <w:sz w:val="22"/>
                <w:szCs w:val="22"/>
              </w:rPr>
              <w:t>0,00</w:t>
            </w:r>
          </w:p>
        </w:tc>
        <w:tc>
          <w:tcPr>
            <w:tcW w:w="1405"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ind w:firstLine="0"/>
              <w:jc w:val="left"/>
              <w:rPr>
                <w:sz w:val="22"/>
                <w:szCs w:val="22"/>
              </w:rPr>
            </w:pPr>
          </w:p>
          <w:p w:rsidR="004862CC" w:rsidRPr="00536D9F" w:rsidRDefault="005010D6" w:rsidP="000844EF">
            <w:pPr>
              <w:ind w:firstLine="0"/>
              <w:jc w:val="left"/>
              <w:rPr>
                <w:sz w:val="22"/>
                <w:szCs w:val="22"/>
              </w:rPr>
            </w:pPr>
            <w:r w:rsidRPr="00536D9F">
              <w:rPr>
                <w:sz w:val="22"/>
                <w:szCs w:val="22"/>
              </w:rPr>
              <w:t xml:space="preserve">                             </w:t>
            </w:r>
            <w:r w:rsidR="004862CC" w:rsidRPr="00536D9F">
              <w:rPr>
                <w:sz w:val="22"/>
                <w:szCs w:val="22"/>
              </w:rPr>
              <w:t>0,00</w:t>
            </w:r>
          </w:p>
        </w:tc>
      </w:tr>
      <w:tr w:rsidR="002617C8" w:rsidRPr="006E4E27" w:rsidTr="00403063">
        <w:trPr>
          <w:trHeight w:val="205"/>
        </w:trPr>
        <w:tc>
          <w:tcPr>
            <w:tcW w:w="1163" w:type="pct"/>
            <w:tcBorders>
              <w:top w:val="single" w:sz="4" w:space="0" w:color="auto"/>
              <w:left w:val="single" w:sz="4" w:space="0" w:color="auto"/>
              <w:bottom w:val="single" w:sz="4" w:space="0" w:color="auto"/>
              <w:right w:val="single" w:sz="4" w:space="0" w:color="auto"/>
            </w:tcBorders>
            <w:vAlign w:val="center"/>
          </w:tcPr>
          <w:p w:rsidR="002617C8" w:rsidRDefault="002617C8" w:rsidP="000844EF">
            <w:pPr>
              <w:rPr>
                <w:sz w:val="22"/>
              </w:rPr>
            </w:pPr>
          </w:p>
          <w:p w:rsidR="002617C8" w:rsidRDefault="002617C8" w:rsidP="000844EF">
            <w:pPr>
              <w:ind w:firstLine="0"/>
              <w:rPr>
                <w:sz w:val="22"/>
              </w:rPr>
            </w:pPr>
            <w:r>
              <w:rPr>
                <w:sz w:val="22"/>
              </w:rPr>
              <w:t>Toplam</w:t>
            </w:r>
          </w:p>
          <w:p w:rsidR="002617C8" w:rsidRDefault="002617C8" w:rsidP="000844EF">
            <w:pPr>
              <w:rPr>
                <w:sz w:val="22"/>
              </w:rPr>
            </w:pPr>
          </w:p>
        </w:tc>
        <w:tc>
          <w:tcPr>
            <w:tcW w:w="1253" w:type="pct"/>
            <w:tcBorders>
              <w:top w:val="single" w:sz="4" w:space="0" w:color="auto"/>
              <w:left w:val="single" w:sz="4" w:space="0" w:color="auto"/>
              <w:bottom w:val="single" w:sz="4" w:space="0" w:color="auto"/>
              <w:right w:val="single" w:sz="4" w:space="0" w:color="auto"/>
            </w:tcBorders>
          </w:tcPr>
          <w:p w:rsidR="004862CC" w:rsidRPr="005036B7" w:rsidRDefault="004862CC" w:rsidP="004862CC">
            <w:pPr>
              <w:ind w:firstLine="0"/>
              <w:rPr>
                <w:sz w:val="22"/>
                <w:szCs w:val="22"/>
                <w:highlight w:val="yellow"/>
              </w:rPr>
            </w:pPr>
          </w:p>
          <w:p w:rsidR="004862CC" w:rsidRPr="005036B7" w:rsidRDefault="005010D6" w:rsidP="004862CC">
            <w:pPr>
              <w:ind w:firstLine="0"/>
              <w:rPr>
                <w:color w:val="000000"/>
                <w:sz w:val="22"/>
                <w:szCs w:val="22"/>
              </w:rPr>
            </w:pPr>
            <w:r w:rsidRPr="005036B7">
              <w:rPr>
                <w:color w:val="000000"/>
                <w:sz w:val="22"/>
                <w:szCs w:val="22"/>
              </w:rPr>
              <w:t xml:space="preserve">         </w:t>
            </w:r>
            <w:r w:rsidR="005036B7">
              <w:rPr>
                <w:color w:val="000000"/>
                <w:sz w:val="22"/>
                <w:szCs w:val="22"/>
              </w:rPr>
              <w:t xml:space="preserve">   </w:t>
            </w:r>
            <w:r w:rsidRPr="005036B7">
              <w:rPr>
                <w:color w:val="000000"/>
                <w:sz w:val="22"/>
                <w:szCs w:val="22"/>
              </w:rPr>
              <w:t xml:space="preserve">  </w:t>
            </w:r>
            <w:r w:rsidR="004862CC" w:rsidRPr="005036B7">
              <w:rPr>
                <w:color w:val="000000"/>
                <w:sz w:val="22"/>
                <w:szCs w:val="22"/>
              </w:rPr>
              <w:t>166.179.832,89</w:t>
            </w:r>
          </w:p>
          <w:p w:rsidR="004862CC" w:rsidRPr="005036B7" w:rsidRDefault="004862CC" w:rsidP="000844EF">
            <w:pPr>
              <w:rPr>
                <w:sz w:val="22"/>
                <w:szCs w:val="22"/>
                <w:highlight w:val="yellow"/>
              </w:rPr>
            </w:pPr>
          </w:p>
        </w:tc>
        <w:tc>
          <w:tcPr>
            <w:tcW w:w="1179"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rPr>
                <w:sz w:val="22"/>
                <w:szCs w:val="22"/>
              </w:rPr>
            </w:pPr>
          </w:p>
          <w:p w:rsidR="004862CC" w:rsidRPr="00536D9F" w:rsidRDefault="005010D6" w:rsidP="004862CC">
            <w:pPr>
              <w:ind w:firstLine="0"/>
              <w:rPr>
                <w:sz w:val="22"/>
                <w:szCs w:val="22"/>
              </w:rPr>
            </w:pPr>
            <w:r w:rsidRPr="00536D9F">
              <w:rPr>
                <w:sz w:val="22"/>
                <w:szCs w:val="22"/>
              </w:rPr>
              <w:t xml:space="preserve">                             </w:t>
            </w:r>
            <w:r w:rsidR="004862CC" w:rsidRPr="00536D9F">
              <w:rPr>
                <w:sz w:val="22"/>
                <w:szCs w:val="22"/>
              </w:rPr>
              <w:t>0,00</w:t>
            </w:r>
          </w:p>
        </w:tc>
        <w:tc>
          <w:tcPr>
            <w:tcW w:w="1405" w:type="pct"/>
            <w:tcBorders>
              <w:top w:val="single" w:sz="4" w:space="0" w:color="auto"/>
              <w:left w:val="single" w:sz="4" w:space="0" w:color="auto"/>
              <w:bottom w:val="single" w:sz="4" w:space="0" w:color="auto"/>
              <w:right w:val="single" w:sz="4" w:space="0" w:color="auto"/>
            </w:tcBorders>
          </w:tcPr>
          <w:p w:rsidR="002617C8" w:rsidRPr="00536D9F" w:rsidRDefault="002617C8" w:rsidP="000844EF">
            <w:pPr>
              <w:rPr>
                <w:sz w:val="22"/>
                <w:szCs w:val="22"/>
              </w:rPr>
            </w:pPr>
          </w:p>
          <w:p w:rsidR="004862CC" w:rsidRPr="00536D9F" w:rsidRDefault="005010D6" w:rsidP="004862CC">
            <w:pPr>
              <w:ind w:firstLine="0"/>
              <w:rPr>
                <w:sz w:val="22"/>
                <w:szCs w:val="22"/>
              </w:rPr>
            </w:pPr>
            <w:r w:rsidRPr="00536D9F">
              <w:rPr>
                <w:sz w:val="22"/>
                <w:szCs w:val="22"/>
              </w:rPr>
              <w:t xml:space="preserve">                             </w:t>
            </w:r>
            <w:r w:rsidR="004862CC" w:rsidRPr="00536D9F">
              <w:rPr>
                <w:sz w:val="22"/>
                <w:szCs w:val="22"/>
              </w:rPr>
              <w:t>0,00</w:t>
            </w:r>
          </w:p>
        </w:tc>
      </w:tr>
    </w:tbl>
    <w:p w:rsidR="002617C8" w:rsidRDefault="002617C8" w:rsidP="00E3664C">
      <w:pPr>
        <w:rPr>
          <w:b/>
          <w:bCs/>
          <w:i/>
          <w:color w:val="1C283D"/>
        </w:rPr>
      </w:pPr>
    </w:p>
    <w:p w:rsidR="00C76E75" w:rsidRDefault="006B2ACA" w:rsidP="00E3176C">
      <w:pPr>
        <w:pStyle w:val="Balk3"/>
        <w:numPr>
          <w:ilvl w:val="0"/>
          <w:numId w:val="13"/>
        </w:numPr>
        <w:ind w:left="1134"/>
      </w:pPr>
      <w:bookmarkStart w:id="66" w:name="_Toc536481128"/>
      <w:bookmarkStart w:id="67" w:name="_Toc1653051"/>
      <w:bookmarkEnd w:id="64"/>
      <w:r>
        <w:t>Yapılmakta Olan Yatırımlar</w:t>
      </w:r>
      <w:bookmarkEnd w:id="66"/>
      <w:bookmarkEnd w:id="67"/>
    </w:p>
    <w:p w:rsidR="007416D1" w:rsidRDefault="007416D1" w:rsidP="00772FE5">
      <w:pPr>
        <w:jc w:val="both"/>
        <w:rPr>
          <w:i/>
          <w:color w:val="1C283D"/>
        </w:rPr>
      </w:pPr>
    </w:p>
    <w:p w:rsidR="00772FE5" w:rsidRDefault="00772FE5" w:rsidP="00772FE5">
      <w:pPr>
        <w:jc w:val="both"/>
        <w:rPr>
          <w:i/>
          <w:color w:val="1C283D"/>
        </w:rPr>
      </w:pPr>
    </w:p>
    <w:tbl>
      <w:tblPr>
        <w:tblStyle w:val="TabloKlavuzu"/>
        <w:tblW w:w="5236" w:type="pct"/>
        <w:tblLook w:val="04A0" w:firstRow="1" w:lastRow="0" w:firstColumn="1" w:lastColumn="0" w:noHBand="0" w:noVBand="1"/>
      </w:tblPr>
      <w:tblGrid>
        <w:gridCol w:w="3135"/>
        <w:gridCol w:w="3415"/>
        <w:gridCol w:w="2948"/>
      </w:tblGrid>
      <w:tr w:rsidR="00201DB7" w:rsidRPr="006E4E27" w:rsidTr="00403063">
        <w:tc>
          <w:tcPr>
            <w:tcW w:w="3448" w:type="pct"/>
            <w:gridSpan w:val="2"/>
            <w:tcBorders>
              <w:top w:val="nil"/>
              <w:left w:val="nil"/>
              <w:bottom w:val="single" w:sz="4" w:space="0" w:color="auto"/>
              <w:right w:val="nil"/>
            </w:tcBorders>
          </w:tcPr>
          <w:p w:rsidR="00201DB7" w:rsidRDefault="00201DB7" w:rsidP="001E53C4">
            <w:pPr>
              <w:tabs>
                <w:tab w:val="left" w:pos="3751"/>
              </w:tabs>
              <w:ind w:firstLine="0"/>
              <w:jc w:val="left"/>
              <w:rPr>
                <w:b/>
                <w:sz w:val="22"/>
              </w:rPr>
            </w:pPr>
            <w:r>
              <w:rPr>
                <w:b/>
                <w:sz w:val="22"/>
              </w:rPr>
              <w:t>Yapılmakta Olan Yatırımlar</w:t>
            </w:r>
            <w:r>
              <w:rPr>
                <w:b/>
                <w:sz w:val="22"/>
              </w:rPr>
              <w:tab/>
            </w:r>
          </w:p>
          <w:p w:rsidR="00201DB7" w:rsidRPr="00977538" w:rsidRDefault="00201DB7" w:rsidP="001E53C4">
            <w:pPr>
              <w:ind w:firstLine="0"/>
              <w:jc w:val="center"/>
              <w:rPr>
                <w:b/>
                <w:sz w:val="22"/>
              </w:rPr>
            </w:pPr>
          </w:p>
        </w:tc>
        <w:tc>
          <w:tcPr>
            <w:tcW w:w="1552" w:type="pct"/>
            <w:tcBorders>
              <w:top w:val="nil"/>
              <w:left w:val="nil"/>
              <w:bottom w:val="single" w:sz="4" w:space="0" w:color="auto"/>
              <w:right w:val="nil"/>
            </w:tcBorders>
            <w:vAlign w:val="center"/>
          </w:tcPr>
          <w:p w:rsidR="00201DB7" w:rsidRDefault="00891BB0" w:rsidP="001E53C4">
            <w:pPr>
              <w:ind w:firstLine="0"/>
              <w:jc w:val="left"/>
              <w:rPr>
                <w:b/>
                <w:bCs/>
                <w:sz w:val="22"/>
              </w:rPr>
            </w:pPr>
            <w:r>
              <w:rPr>
                <w:b/>
                <w:bCs/>
                <w:sz w:val="22"/>
              </w:rPr>
              <w:t xml:space="preserve">                       </w:t>
            </w:r>
            <w:r w:rsidR="00403063">
              <w:rPr>
                <w:b/>
                <w:bCs/>
                <w:sz w:val="22"/>
              </w:rPr>
              <w:t xml:space="preserve">   </w:t>
            </w:r>
            <w:r w:rsidR="00201DB7">
              <w:rPr>
                <w:b/>
                <w:bCs/>
                <w:sz w:val="22"/>
              </w:rPr>
              <w:t xml:space="preserve">Tutar </w:t>
            </w:r>
          </w:p>
          <w:p w:rsidR="00201DB7" w:rsidRPr="006E4E27" w:rsidRDefault="00201DB7" w:rsidP="001E53C4">
            <w:pPr>
              <w:ind w:firstLine="0"/>
              <w:jc w:val="center"/>
              <w:rPr>
                <w:b/>
                <w:bCs/>
                <w:sz w:val="22"/>
              </w:rPr>
            </w:pPr>
          </w:p>
        </w:tc>
      </w:tr>
      <w:tr w:rsidR="00201DB7" w:rsidRPr="006E4E27" w:rsidTr="00403063">
        <w:trPr>
          <w:trHeight w:val="646"/>
        </w:trPr>
        <w:tc>
          <w:tcPr>
            <w:tcW w:w="3448" w:type="pct"/>
            <w:gridSpan w:val="2"/>
            <w:tcBorders>
              <w:left w:val="single" w:sz="4" w:space="0" w:color="auto"/>
              <w:bottom w:val="single" w:sz="4" w:space="0" w:color="auto"/>
              <w:right w:val="single" w:sz="4" w:space="0" w:color="auto"/>
            </w:tcBorders>
            <w:vAlign w:val="center"/>
          </w:tcPr>
          <w:p w:rsidR="00201DB7" w:rsidRDefault="00201DB7" w:rsidP="001E53C4">
            <w:pPr>
              <w:ind w:firstLine="0"/>
              <w:jc w:val="left"/>
              <w:rPr>
                <w:sz w:val="22"/>
              </w:rPr>
            </w:pPr>
          </w:p>
          <w:p w:rsidR="00201DB7" w:rsidRPr="006E4E27" w:rsidRDefault="00201DB7" w:rsidP="001E53C4">
            <w:pPr>
              <w:ind w:firstLine="0"/>
              <w:jc w:val="left"/>
              <w:rPr>
                <w:sz w:val="22"/>
              </w:rPr>
            </w:pPr>
            <w:r w:rsidRPr="006E4E27">
              <w:rPr>
                <w:sz w:val="22"/>
              </w:rPr>
              <w:t xml:space="preserve">Yapılmakta Olan Yeraltı ve Yerüstü Düzenleri </w:t>
            </w:r>
          </w:p>
        </w:tc>
        <w:tc>
          <w:tcPr>
            <w:tcW w:w="1552" w:type="pct"/>
            <w:tcBorders>
              <w:left w:val="single" w:sz="4" w:space="0" w:color="auto"/>
              <w:bottom w:val="single" w:sz="4" w:space="0" w:color="auto"/>
              <w:right w:val="single" w:sz="4" w:space="0" w:color="auto"/>
            </w:tcBorders>
          </w:tcPr>
          <w:p w:rsidR="00201DB7" w:rsidRPr="005036B7" w:rsidRDefault="00201DB7" w:rsidP="001E53C4">
            <w:pPr>
              <w:ind w:firstLine="0"/>
              <w:jc w:val="left"/>
              <w:rPr>
                <w:sz w:val="22"/>
                <w:szCs w:val="22"/>
              </w:rPr>
            </w:pPr>
          </w:p>
          <w:p w:rsidR="00F547DF" w:rsidRPr="005036B7" w:rsidRDefault="004C3A1B" w:rsidP="001E53C4">
            <w:pPr>
              <w:ind w:firstLine="0"/>
              <w:jc w:val="left"/>
              <w:rPr>
                <w:sz w:val="22"/>
                <w:szCs w:val="22"/>
              </w:rPr>
            </w:pPr>
            <w:r w:rsidRPr="005036B7">
              <w:rPr>
                <w:sz w:val="22"/>
                <w:szCs w:val="22"/>
              </w:rPr>
              <w:t xml:space="preserve">  </w:t>
            </w:r>
            <w:r w:rsidR="00C9466C" w:rsidRPr="005036B7">
              <w:rPr>
                <w:sz w:val="22"/>
                <w:szCs w:val="22"/>
              </w:rPr>
              <w:t xml:space="preserve">           </w:t>
            </w:r>
            <w:r w:rsidR="005036B7">
              <w:rPr>
                <w:sz w:val="22"/>
                <w:szCs w:val="22"/>
              </w:rPr>
              <w:t xml:space="preserve">   </w:t>
            </w:r>
            <w:r w:rsidR="00C9466C" w:rsidRPr="005036B7">
              <w:rPr>
                <w:sz w:val="22"/>
                <w:szCs w:val="22"/>
              </w:rPr>
              <w:t xml:space="preserve">    </w:t>
            </w:r>
            <w:r w:rsidR="00F547DF" w:rsidRPr="005036B7">
              <w:rPr>
                <w:sz w:val="22"/>
                <w:szCs w:val="22"/>
              </w:rPr>
              <w:t>3.276.371,31</w:t>
            </w:r>
          </w:p>
        </w:tc>
      </w:tr>
      <w:tr w:rsidR="00201DB7" w:rsidRPr="006E4E27" w:rsidTr="00403063">
        <w:trPr>
          <w:trHeight w:val="568"/>
        </w:trPr>
        <w:tc>
          <w:tcPr>
            <w:tcW w:w="1650" w:type="pct"/>
            <w:tcBorders>
              <w:top w:val="single" w:sz="4" w:space="0" w:color="auto"/>
              <w:left w:val="single" w:sz="4" w:space="0" w:color="auto"/>
              <w:bottom w:val="single" w:sz="4" w:space="0" w:color="auto"/>
              <w:right w:val="nil"/>
            </w:tcBorders>
            <w:vAlign w:val="center"/>
          </w:tcPr>
          <w:p w:rsidR="00201DB7" w:rsidRDefault="00201DB7" w:rsidP="001E53C4">
            <w:pPr>
              <w:ind w:firstLine="0"/>
              <w:jc w:val="left"/>
              <w:rPr>
                <w:sz w:val="22"/>
              </w:rPr>
            </w:pPr>
          </w:p>
          <w:p w:rsidR="00201DB7" w:rsidRDefault="00201DB7" w:rsidP="001E53C4">
            <w:pPr>
              <w:ind w:firstLine="0"/>
              <w:jc w:val="left"/>
              <w:rPr>
                <w:sz w:val="22"/>
              </w:rPr>
            </w:pPr>
            <w:r w:rsidRPr="006E4E27">
              <w:rPr>
                <w:sz w:val="22"/>
              </w:rPr>
              <w:t xml:space="preserve">Yapılmakta Olan Binalar </w:t>
            </w:r>
          </w:p>
          <w:p w:rsidR="00201DB7" w:rsidRPr="006E4E27" w:rsidRDefault="00201DB7" w:rsidP="001E53C4">
            <w:pPr>
              <w:ind w:firstLine="0"/>
              <w:jc w:val="left"/>
              <w:rPr>
                <w:sz w:val="22"/>
              </w:rPr>
            </w:pPr>
          </w:p>
        </w:tc>
        <w:tc>
          <w:tcPr>
            <w:tcW w:w="1798" w:type="pct"/>
            <w:tcBorders>
              <w:top w:val="single" w:sz="4" w:space="0" w:color="auto"/>
              <w:left w:val="nil"/>
              <w:bottom w:val="single" w:sz="4" w:space="0" w:color="auto"/>
              <w:right w:val="single" w:sz="4" w:space="0" w:color="auto"/>
            </w:tcBorders>
          </w:tcPr>
          <w:p w:rsidR="00201DB7" w:rsidRPr="006E4E27" w:rsidRDefault="00201DB7" w:rsidP="001E53C4">
            <w:pPr>
              <w:rPr>
                <w:sz w:val="22"/>
              </w:rPr>
            </w:pPr>
          </w:p>
        </w:tc>
        <w:tc>
          <w:tcPr>
            <w:tcW w:w="1552" w:type="pct"/>
            <w:tcBorders>
              <w:top w:val="single" w:sz="4" w:space="0" w:color="auto"/>
              <w:left w:val="single" w:sz="4" w:space="0" w:color="auto"/>
              <w:bottom w:val="single" w:sz="4" w:space="0" w:color="auto"/>
              <w:right w:val="single" w:sz="4" w:space="0" w:color="auto"/>
            </w:tcBorders>
          </w:tcPr>
          <w:p w:rsidR="00201DB7" w:rsidRPr="005036B7" w:rsidRDefault="00201DB7" w:rsidP="001E53C4">
            <w:pPr>
              <w:ind w:firstLine="0"/>
              <w:jc w:val="left"/>
              <w:rPr>
                <w:sz w:val="22"/>
                <w:szCs w:val="22"/>
              </w:rPr>
            </w:pPr>
          </w:p>
          <w:p w:rsidR="00F547DF" w:rsidRPr="005036B7" w:rsidRDefault="00C9466C" w:rsidP="001E53C4">
            <w:pPr>
              <w:ind w:firstLine="0"/>
              <w:jc w:val="left"/>
              <w:rPr>
                <w:sz w:val="22"/>
                <w:szCs w:val="22"/>
              </w:rPr>
            </w:pPr>
            <w:r w:rsidRPr="005036B7">
              <w:rPr>
                <w:sz w:val="22"/>
                <w:szCs w:val="22"/>
              </w:rPr>
              <w:t xml:space="preserve">             </w:t>
            </w:r>
            <w:r w:rsidR="005036B7">
              <w:rPr>
                <w:sz w:val="22"/>
                <w:szCs w:val="22"/>
              </w:rPr>
              <w:t xml:space="preserve">   </w:t>
            </w:r>
            <w:r w:rsidRPr="005036B7">
              <w:rPr>
                <w:sz w:val="22"/>
                <w:szCs w:val="22"/>
              </w:rPr>
              <w:t xml:space="preserve">  </w:t>
            </w:r>
            <w:r w:rsidR="00F547DF" w:rsidRPr="005036B7">
              <w:rPr>
                <w:sz w:val="22"/>
                <w:szCs w:val="22"/>
              </w:rPr>
              <w:t>26.017.246,52</w:t>
            </w:r>
          </w:p>
        </w:tc>
      </w:tr>
      <w:tr w:rsidR="00201DB7" w:rsidRPr="006E4E27" w:rsidTr="00403063">
        <w:trPr>
          <w:trHeight w:val="568"/>
        </w:trPr>
        <w:tc>
          <w:tcPr>
            <w:tcW w:w="1650" w:type="pct"/>
            <w:tcBorders>
              <w:top w:val="single" w:sz="4" w:space="0" w:color="auto"/>
              <w:left w:val="single" w:sz="4" w:space="0" w:color="auto"/>
              <w:bottom w:val="single" w:sz="4" w:space="0" w:color="auto"/>
              <w:right w:val="nil"/>
            </w:tcBorders>
            <w:vAlign w:val="center"/>
          </w:tcPr>
          <w:p w:rsidR="00201DB7" w:rsidRDefault="00201DB7" w:rsidP="00201DB7">
            <w:pPr>
              <w:ind w:firstLine="0"/>
              <w:rPr>
                <w:sz w:val="22"/>
              </w:rPr>
            </w:pPr>
            <w:r w:rsidRPr="006E4E27">
              <w:rPr>
                <w:sz w:val="22"/>
              </w:rPr>
              <w:t>Yapılmakta Olan Tesis</w:t>
            </w:r>
            <w:r>
              <w:rPr>
                <w:sz w:val="22"/>
              </w:rPr>
              <w:t>ler</w:t>
            </w:r>
          </w:p>
          <w:p w:rsidR="00201DB7" w:rsidRDefault="00201DB7" w:rsidP="00201DB7">
            <w:pPr>
              <w:ind w:firstLine="0"/>
              <w:rPr>
                <w:sz w:val="22"/>
              </w:rPr>
            </w:pPr>
          </w:p>
        </w:tc>
        <w:tc>
          <w:tcPr>
            <w:tcW w:w="1798" w:type="pct"/>
            <w:tcBorders>
              <w:top w:val="single" w:sz="4" w:space="0" w:color="auto"/>
              <w:left w:val="nil"/>
              <w:bottom w:val="single" w:sz="4" w:space="0" w:color="auto"/>
              <w:right w:val="single" w:sz="4" w:space="0" w:color="auto"/>
            </w:tcBorders>
          </w:tcPr>
          <w:p w:rsidR="00201DB7" w:rsidRPr="006E4E27" w:rsidRDefault="00201DB7" w:rsidP="001E53C4">
            <w:pPr>
              <w:rPr>
                <w:sz w:val="22"/>
              </w:rPr>
            </w:pPr>
          </w:p>
        </w:tc>
        <w:tc>
          <w:tcPr>
            <w:tcW w:w="1552" w:type="pct"/>
            <w:tcBorders>
              <w:top w:val="single" w:sz="4" w:space="0" w:color="auto"/>
              <w:left w:val="single" w:sz="4" w:space="0" w:color="auto"/>
              <w:right w:val="single" w:sz="4" w:space="0" w:color="auto"/>
            </w:tcBorders>
          </w:tcPr>
          <w:p w:rsidR="00201DB7" w:rsidRPr="005036B7" w:rsidRDefault="004C3A1B" w:rsidP="004C3A1B">
            <w:pPr>
              <w:ind w:firstLine="0"/>
              <w:rPr>
                <w:sz w:val="22"/>
                <w:szCs w:val="22"/>
              </w:rPr>
            </w:pPr>
            <w:r w:rsidRPr="005036B7">
              <w:rPr>
                <w:sz w:val="22"/>
                <w:szCs w:val="22"/>
              </w:rPr>
              <w:t xml:space="preserve">     </w:t>
            </w:r>
            <w:r w:rsidR="00C9466C" w:rsidRPr="005036B7">
              <w:rPr>
                <w:sz w:val="22"/>
                <w:szCs w:val="22"/>
              </w:rPr>
              <w:t xml:space="preserve">           </w:t>
            </w:r>
            <w:r w:rsidR="005036B7">
              <w:rPr>
                <w:sz w:val="22"/>
                <w:szCs w:val="22"/>
              </w:rPr>
              <w:t xml:space="preserve">   </w:t>
            </w:r>
            <w:r w:rsidR="00C9466C" w:rsidRPr="005036B7">
              <w:rPr>
                <w:sz w:val="22"/>
                <w:szCs w:val="22"/>
              </w:rPr>
              <w:t xml:space="preserve">    </w:t>
            </w:r>
            <w:r w:rsidRPr="005036B7">
              <w:rPr>
                <w:sz w:val="22"/>
                <w:szCs w:val="22"/>
              </w:rPr>
              <w:t>849.205,60</w:t>
            </w:r>
          </w:p>
        </w:tc>
      </w:tr>
      <w:tr w:rsidR="00201DB7" w:rsidRPr="006E4E27" w:rsidTr="00403063">
        <w:trPr>
          <w:trHeight w:val="568"/>
        </w:trPr>
        <w:tc>
          <w:tcPr>
            <w:tcW w:w="1650" w:type="pct"/>
            <w:tcBorders>
              <w:left w:val="single" w:sz="4" w:space="0" w:color="auto"/>
              <w:bottom w:val="single" w:sz="4" w:space="0" w:color="auto"/>
              <w:right w:val="nil"/>
            </w:tcBorders>
            <w:vAlign w:val="center"/>
          </w:tcPr>
          <w:p w:rsidR="00201DB7" w:rsidRPr="006E4E27" w:rsidRDefault="00201DB7" w:rsidP="00201DB7">
            <w:pPr>
              <w:ind w:firstLine="0"/>
              <w:rPr>
                <w:sz w:val="22"/>
              </w:rPr>
            </w:pPr>
            <w:r>
              <w:rPr>
                <w:sz w:val="22"/>
              </w:rPr>
              <w:t>Toplam</w:t>
            </w:r>
          </w:p>
        </w:tc>
        <w:tc>
          <w:tcPr>
            <w:tcW w:w="1798" w:type="pct"/>
            <w:tcBorders>
              <w:left w:val="nil"/>
              <w:bottom w:val="single" w:sz="4" w:space="0" w:color="auto"/>
              <w:right w:val="single" w:sz="4" w:space="0" w:color="auto"/>
            </w:tcBorders>
          </w:tcPr>
          <w:p w:rsidR="00201DB7" w:rsidRPr="006E4E27" w:rsidRDefault="00201DB7" w:rsidP="001E53C4">
            <w:pPr>
              <w:rPr>
                <w:sz w:val="22"/>
              </w:rPr>
            </w:pPr>
          </w:p>
        </w:tc>
        <w:tc>
          <w:tcPr>
            <w:tcW w:w="1552" w:type="pct"/>
            <w:tcBorders>
              <w:left w:val="single" w:sz="4" w:space="0" w:color="auto"/>
              <w:bottom w:val="single" w:sz="4" w:space="0" w:color="auto"/>
              <w:right w:val="single" w:sz="4" w:space="0" w:color="auto"/>
            </w:tcBorders>
          </w:tcPr>
          <w:p w:rsidR="00201DB7" w:rsidRPr="005036B7" w:rsidRDefault="00201DB7" w:rsidP="004C3A1B">
            <w:pPr>
              <w:rPr>
                <w:sz w:val="22"/>
                <w:szCs w:val="22"/>
              </w:rPr>
            </w:pPr>
          </w:p>
          <w:p w:rsidR="004C3A1B" w:rsidRPr="005036B7" w:rsidRDefault="00C9466C" w:rsidP="004C3A1B">
            <w:pPr>
              <w:ind w:firstLine="0"/>
              <w:rPr>
                <w:color w:val="000000"/>
                <w:sz w:val="22"/>
                <w:szCs w:val="22"/>
              </w:rPr>
            </w:pPr>
            <w:r w:rsidRPr="005036B7">
              <w:rPr>
                <w:color w:val="000000"/>
                <w:sz w:val="22"/>
                <w:szCs w:val="22"/>
              </w:rPr>
              <w:t xml:space="preserve">             </w:t>
            </w:r>
            <w:r w:rsidR="005036B7">
              <w:rPr>
                <w:color w:val="000000"/>
                <w:sz w:val="22"/>
                <w:szCs w:val="22"/>
              </w:rPr>
              <w:t xml:space="preserve">   </w:t>
            </w:r>
            <w:r w:rsidRPr="005036B7">
              <w:rPr>
                <w:color w:val="000000"/>
                <w:sz w:val="22"/>
                <w:szCs w:val="22"/>
              </w:rPr>
              <w:t xml:space="preserve">  </w:t>
            </w:r>
            <w:r w:rsidR="004C3A1B" w:rsidRPr="005036B7">
              <w:rPr>
                <w:color w:val="000000"/>
                <w:sz w:val="22"/>
                <w:szCs w:val="22"/>
              </w:rPr>
              <w:t>30.142.823,43</w:t>
            </w:r>
          </w:p>
        </w:tc>
      </w:tr>
    </w:tbl>
    <w:p w:rsidR="00FD6C4E" w:rsidRPr="00FD6C4E" w:rsidRDefault="00F770CD" w:rsidP="00FD6C4E">
      <w:pPr>
        <w:pStyle w:val="Balk2"/>
        <w:numPr>
          <w:ilvl w:val="0"/>
          <w:numId w:val="8"/>
        </w:numPr>
      </w:pPr>
      <w:bookmarkStart w:id="68" w:name="_Toc1653054"/>
      <w:r>
        <w:t>GELİRLER</w:t>
      </w:r>
      <w:bookmarkEnd w:id="68"/>
    </w:p>
    <w:p w:rsidR="00F770CD" w:rsidRDefault="00F770CD" w:rsidP="00F770CD"/>
    <w:p w:rsidR="00336C6E" w:rsidRDefault="00336C6E" w:rsidP="00F770CD"/>
    <w:tbl>
      <w:tblPr>
        <w:tblStyle w:val="TabloKlavuzu"/>
        <w:tblW w:w="5236" w:type="pct"/>
        <w:tblLook w:val="04A0" w:firstRow="1" w:lastRow="0" w:firstColumn="1" w:lastColumn="0" w:noHBand="0" w:noVBand="1"/>
      </w:tblPr>
      <w:tblGrid>
        <w:gridCol w:w="6806"/>
        <w:gridCol w:w="671"/>
        <w:gridCol w:w="2021"/>
      </w:tblGrid>
      <w:tr w:rsidR="00C97724" w:rsidRPr="006E4E27" w:rsidTr="00694D75">
        <w:tc>
          <w:tcPr>
            <w:tcW w:w="3936" w:type="pct"/>
            <w:gridSpan w:val="2"/>
            <w:tcBorders>
              <w:top w:val="nil"/>
              <w:left w:val="nil"/>
              <w:bottom w:val="single" w:sz="4" w:space="0" w:color="auto"/>
              <w:right w:val="nil"/>
            </w:tcBorders>
          </w:tcPr>
          <w:p w:rsidR="00C97724" w:rsidRDefault="00C97724" w:rsidP="00606450">
            <w:pPr>
              <w:tabs>
                <w:tab w:val="left" w:pos="3751"/>
              </w:tabs>
              <w:ind w:firstLine="0"/>
              <w:jc w:val="left"/>
              <w:rPr>
                <w:b/>
                <w:sz w:val="22"/>
              </w:rPr>
            </w:pPr>
            <w:r>
              <w:rPr>
                <w:b/>
                <w:sz w:val="22"/>
              </w:rPr>
              <w:tab/>
            </w:r>
          </w:p>
          <w:p w:rsidR="00C97724" w:rsidRPr="00977538" w:rsidRDefault="00C97724" w:rsidP="00606450">
            <w:pPr>
              <w:ind w:firstLine="0"/>
              <w:jc w:val="center"/>
              <w:rPr>
                <w:b/>
                <w:sz w:val="22"/>
              </w:rPr>
            </w:pPr>
          </w:p>
        </w:tc>
        <w:tc>
          <w:tcPr>
            <w:tcW w:w="1064" w:type="pct"/>
            <w:tcBorders>
              <w:top w:val="nil"/>
              <w:left w:val="nil"/>
              <w:bottom w:val="single" w:sz="4" w:space="0" w:color="auto"/>
              <w:right w:val="nil"/>
            </w:tcBorders>
            <w:vAlign w:val="center"/>
          </w:tcPr>
          <w:p w:rsidR="00C97724" w:rsidRDefault="00403063" w:rsidP="00606450">
            <w:pPr>
              <w:ind w:firstLine="0"/>
              <w:jc w:val="left"/>
              <w:rPr>
                <w:b/>
                <w:bCs/>
                <w:sz w:val="22"/>
              </w:rPr>
            </w:pPr>
            <w:r>
              <w:rPr>
                <w:b/>
                <w:bCs/>
                <w:sz w:val="22"/>
              </w:rPr>
              <w:t xml:space="preserve">             </w:t>
            </w:r>
            <w:r w:rsidR="00C97724">
              <w:rPr>
                <w:b/>
                <w:bCs/>
                <w:sz w:val="22"/>
              </w:rPr>
              <w:t xml:space="preserve">Tutar </w:t>
            </w:r>
          </w:p>
          <w:p w:rsidR="00C97724" w:rsidRPr="006E4E27" w:rsidRDefault="00C97724" w:rsidP="00606450">
            <w:pPr>
              <w:ind w:firstLine="0"/>
              <w:jc w:val="center"/>
              <w:rPr>
                <w:b/>
                <w:bCs/>
                <w:sz w:val="22"/>
              </w:rPr>
            </w:pPr>
          </w:p>
        </w:tc>
      </w:tr>
      <w:tr w:rsidR="00895F99" w:rsidRPr="006E4E27" w:rsidTr="00694D75">
        <w:trPr>
          <w:trHeight w:val="646"/>
        </w:trPr>
        <w:tc>
          <w:tcPr>
            <w:tcW w:w="3936" w:type="pct"/>
            <w:gridSpan w:val="2"/>
            <w:tcBorders>
              <w:top w:val="single" w:sz="4" w:space="0" w:color="auto"/>
              <w:left w:val="single" w:sz="4" w:space="0" w:color="auto"/>
              <w:bottom w:val="single" w:sz="4" w:space="0" w:color="auto"/>
              <w:right w:val="single" w:sz="4" w:space="0" w:color="auto"/>
            </w:tcBorders>
            <w:vAlign w:val="center"/>
          </w:tcPr>
          <w:p w:rsidR="00895F99" w:rsidRPr="005036B7" w:rsidRDefault="00895F99" w:rsidP="00895F99">
            <w:pPr>
              <w:ind w:firstLine="0"/>
              <w:jc w:val="left"/>
              <w:rPr>
                <w:sz w:val="22"/>
                <w:szCs w:val="22"/>
              </w:rPr>
            </w:pPr>
            <w:r w:rsidRPr="005036B7">
              <w:rPr>
                <w:sz w:val="22"/>
                <w:szCs w:val="22"/>
              </w:rPr>
              <w:t>Yurtdışından Alınan Bağışlar</w:t>
            </w:r>
          </w:p>
        </w:tc>
        <w:tc>
          <w:tcPr>
            <w:tcW w:w="1064" w:type="pct"/>
            <w:tcBorders>
              <w:top w:val="single" w:sz="4" w:space="0" w:color="auto"/>
              <w:left w:val="single" w:sz="4" w:space="0" w:color="auto"/>
              <w:bottom w:val="single" w:sz="4" w:space="0" w:color="auto"/>
              <w:right w:val="single" w:sz="4" w:space="0" w:color="auto"/>
            </w:tcBorders>
          </w:tcPr>
          <w:p w:rsidR="00895F99" w:rsidRPr="005036B7" w:rsidRDefault="00895F99" w:rsidP="00895F99">
            <w:pPr>
              <w:ind w:firstLine="0"/>
              <w:jc w:val="left"/>
              <w:rPr>
                <w:sz w:val="22"/>
                <w:szCs w:val="22"/>
              </w:rPr>
            </w:pPr>
          </w:p>
          <w:p w:rsidR="00895F99" w:rsidRPr="005036B7" w:rsidRDefault="00694D75" w:rsidP="00895F99">
            <w:pPr>
              <w:ind w:firstLine="0"/>
              <w:jc w:val="left"/>
              <w:rPr>
                <w:sz w:val="22"/>
                <w:szCs w:val="22"/>
              </w:rPr>
            </w:pPr>
            <w:r w:rsidRPr="005036B7">
              <w:rPr>
                <w:sz w:val="22"/>
                <w:szCs w:val="22"/>
              </w:rPr>
              <w:t xml:space="preserve">            </w:t>
            </w:r>
            <w:r w:rsidR="005036B7">
              <w:rPr>
                <w:sz w:val="22"/>
                <w:szCs w:val="22"/>
              </w:rPr>
              <w:t xml:space="preserve">  </w:t>
            </w:r>
            <w:r w:rsidR="00895F99" w:rsidRPr="005036B7">
              <w:rPr>
                <w:sz w:val="22"/>
                <w:szCs w:val="22"/>
              </w:rPr>
              <w:t>547.742,89</w:t>
            </w:r>
          </w:p>
        </w:tc>
      </w:tr>
      <w:tr w:rsidR="00895F99" w:rsidRPr="00F547DF" w:rsidTr="00694D75">
        <w:trPr>
          <w:trHeight w:val="461"/>
        </w:trPr>
        <w:tc>
          <w:tcPr>
            <w:tcW w:w="3583" w:type="pct"/>
            <w:tcBorders>
              <w:top w:val="single" w:sz="4" w:space="0" w:color="auto"/>
              <w:left w:val="single" w:sz="4" w:space="0" w:color="auto"/>
              <w:bottom w:val="single" w:sz="4" w:space="0" w:color="auto"/>
              <w:right w:val="nil"/>
            </w:tcBorders>
            <w:vAlign w:val="center"/>
          </w:tcPr>
          <w:p w:rsidR="00895F99" w:rsidRPr="005036B7" w:rsidRDefault="00895F99" w:rsidP="00207AFF">
            <w:pPr>
              <w:ind w:firstLine="0"/>
              <w:jc w:val="left"/>
              <w:rPr>
                <w:sz w:val="22"/>
                <w:szCs w:val="22"/>
              </w:rPr>
            </w:pPr>
            <w:r w:rsidRPr="005036B7">
              <w:rPr>
                <w:sz w:val="22"/>
                <w:szCs w:val="22"/>
              </w:rPr>
              <w:t xml:space="preserve">Merkezi Yönetim Bütçesine </w:t>
            </w:r>
            <w:r w:rsidR="00207AFF" w:rsidRPr="005036B7">
              <w:rPr>
                <w:sz w:val="22"/>
                <w:szCs w:val="22"/>
              </w:rPr>
              <w:t>d</w:t>
            </w:r>
            <w:r w:rsidRPr="005036B7">
              <w:rPr>
                <w:sz w:val="22"/>
                <w:szCs w:val="22"/>
              </w:rPr>
              <w:t>ah</w:t>
            </w:r>
            <w:r w:rsidR="00207AFF" w:rsidRPr="005036B7">
              <w:rPr>
                <w:sz w:val="22"/>
                <w:szCs w:val="22"/>
              </w:rPr>
              <w:t>il İdarelerden Alınan Bağış ve Y</w:t>
            </w:r>
            <w:r w:rsidRPr="005036B7">
              <w:rPr>
                <w:sz w:val="22"/>
                <w:szCs w:val="22"/>
              </w:rPr>
              <w:t>ardımlar</w:t>
            </w:r>
          </w:p>
          <w:p w:rsidR="00895F99" w:rsidRPr="005036B7" w:rsidRDefault="00895F99" w:rsidP="00207AFF">
            <w:pPr>
              <w:ind w:left="454" w:firstLine="0"/>
              <w:rPr>
                <w:sz w:val="22"/>
                <w:szCs w:val="22"/>
              </w:rPr>
            </w:pPr>
          </w:p>
        </w:tc>
        <w:tc>
          <w:tcPr>
            <w:tcW w:w="353" w:type="pct"/>
            <w:tcBorders>
              <w:top w:val="single" w:sz="4" w:space="0" w:color="auto"/>
              <w:left w:val="nil"/>
              <w:bottom w:val="single" w:sz="4" w:space="0" w:color="auto"/>
              <w:right w:val="single" w:sz="4" w:space="0" w:color="auto"/>
            </w:tcBorders>
          </w:tcPr>
          <w:p w:rsidR="00895F99" w:rsidRPr="005036B7" w:rsidRDefault="00895F99" w:rsidP="00207AFF">
            <w:pPr>
              <w:ind w:left="1013" w:firstLine="0"/>
              <w:rPr>
                <w:sz w:val="22"/>
                <w:szCs w:val="22"/>
              </w:rPr>
            </w:pPr>
          </w:p>
        </w:tc>
        <w:tc>
          <w:tcPr>
            <w:tcW w:w="1064" w:type="pct"/>
            <w:tcBorders>
              <w:top w:val="single" w:sz="4" w:space="0" w:color="auto"/>
              <w:left w:val="single" w:sz="4" w:space="0" w:color="auto"/>
              <w:bottom w:val="single" w:sz="4" w:space="0" w:color="auto"/>
              <w:right w:val="single" w:sz="4" w:space="0" w:color="auto"/>
            </w:tcBorders>
          </w:tcPr>
          <w:p w:rsidR="00895F99" w:rsidRPr="005036B7" w:rsidRDefault="00895F99" w:rsidP="00895F99">
            <w:pPr>
              <w:ind w:firstLine="0"/>
              <w:jc w:val="left"/>
              <w:rPr>
                <w:sz w:val="22"/>
                <w:szCs w:val="22"/>
              </w:rPr>
            </w:pPr>
          </w:p>
          <w:p w:rsidR="00895F99" w:rsidRPr="005036B7" w:rsidRDefault="00895F99" w:rsidP="00694D75">
            <w:pPr>
              <w:ind w:firstLine="0"/>
              <w:jc w:val="left"/>
              <w:rPr>
                <w:sz w:val="22"/>
                <w:szCs w:val="22"/>
              </w:rPr>
            </w:pPr>
            <w:r w:rsidRPr="005036B7">
              <w:rPr>
                <w:sz w:val="22"/>
                <w:szCs w:val="22"/>
              </w:rPr>
              <w:t xml:space="preserve">   </w:t>
            </w:r>
            <w:r w:rsidR="00694D75" w:rsidRPr="005036B7">
              <w:rPr>
                <w:sz w:val="22"/>
                <w:szCs w:val="22"/>
              </w:rPr>
              <w:t xml:space="preserve"> </w:t>
            </w:r>
            <w:r w:rsidR="005036B7">
              <w:rPr>
                <w:sz w:val="22"/>
                <w:szCs w:val="22"/>
              </w:rPr>
              <w:t xml:space="preserve">  </w:t>
            </w:r>
            <w:r w:rsidR="00694D75" w:rsidRPr="005036B7">
              <w:rPr>
                <w:sz w:val="22"/>
                <w:szCs w:val="22"/>
              </w:rPr>
              <w:t xml:space="preserve"> </w:t>
            </w:r>
            <w:r w:rsidR="00207AFF" w:rsidRPr="005036B7">
              <w:rPr>
                <w:sz w:val="22"/>
                <w:szCs w:val="22"/>
              </w:rPr>
              <w:t>113.244.000,00</w:t>
            </w:r>
          </w:p>
        </w:tc>
      </w:tr>
      <w:tr w:rsidR="00895F99" w:rsidRPr="006E4E27" w:rsidTr="00207AFF">
        <w:trPr>
          <w:trHeight w:val="568"/>
        </w:trPr>
        <w:tc>
          <w:tcPr>
            <w:tcW w:w="3583" w:type="pct"/>
            <w:tcBorders>
              <w:top w:val="single" w:sz="4" w:space="0" w:color="auto"/>
              <w:left w:val="single" w:sz="4" w:space="0" w:color="auto"/>
              <w:bottom w:val="single" w:sz="4" w:space="0" w:color="auto"/>
              <w:right w:val="nil"/>
            </w:tcBorders>
            <w:vAlign w:val="center"/>
          </w:tcPr>
          <w:p w:rsidR="00895F99" w:rsidRPr="005036B7" w:rsidRDefault="00207AFF" w:rsidP="00895F99">
            <w:pPr>
              <w:ind w:firstLine="0"/>
              <w:rPr>
                <w:sz w:val="22"/>
                <w:szCs w:val="22"/>
              </w:rPr>
            </w:pPr>
            <w:r w:rsidRPr="005036B7">
              <w:rPr>
                <w:sz w:val="22"/>
                <w:szCs w:val="22"/>
              </w:rPr>
              <w:t>Diğer İdarelerden Alınan Bağış ve Yardımlar</w:t>
            </w:r>
          </w:p>
          <w:p w:rsidR="00895F99" w:rsidRPr="005036B7" w:rsidRDefault="00895F99" w:rsidP="00895F99">
            <w:pPr>
              <w:ind w:firstLine="0"/>
              <w:rPr>
                <w:sz w:val="22"/>
                <w:szCs w:val="22"/>
              </w:rPr>
            </w:pPr>
          </w:p>
        </w:tc>
        <w:tc>
          <w:tcPr>
            <w:tcW w:w="353" w:type="pct"/>
            <w:tcBorders>
              <w:top w:val="single" w:sz="4" w:space="0" w:color="auto"/>
              <w:left w:val="nil"/>
              <w:bottom w:val="single" w:sz="4" w:space="0" w:color="auto"/>
              <w:right w:val="single" w:sz="4" w:space="0" w:color="auto"/>
            </w:tcBorders>
          </w:tcPr>
          <w:p w:rsidR="00895F99" w:rsidRPr="005036B7" w:rsidRDefault="00895F99" w:rsidP="00895F99">
            <w:pPr>
              <w:rPr>
                <w:sz w:val="22"/>
                <w:szCs w:val="22"/>
              </w:rPr>
            </w:pPr>
          </w:p>
        </w:tc>
        <w:tc>
          <w:tcPr>
            <w:tcW w:w="1064" w:type="pct"/>
            <w:tcBorders>
              <w:top w:val="single" w:sz="4" w:space="0" w:color="auto"/>
              <w:left w:val="single" w:sz="4" w:space="0" w:color="auto"/>
              <w:right w:val="single" w:sz="4" w:space="0" w:color="auto"/>
            </w:tcBorders>
          </w:tcPr>
          <w:p w:rsidR="00895F99" w:rsidRPr="005036B7" w:rsidRDefault="00895F99" w:rsidP="00694D75">
            <w:pPr>
              <w:ind w:firstLine="0"/>
              <w:rPr>
                <w:sz w:val="22"/>
                <w:szCs w:val="22"/>
              </w:rPr>
            </w:pPr>
            <w:r w:rsidRPr="005036B7">
              <w:rPr>
                <w:sz w:val="22"/>
                <w:szCs w:val="22"/>
              </w:rPr>
              <w:t xml:space="preserve">  </w:t>
            </w:r>
            <w:r w:rsidR="00694D75" w:rsidRPr="005036B7">
              <w:rPr>
                <w:sz w:val="22"/>
                <w:szCs w:val="22"/>
              </w:rPr>
              <w:t xml:space="preserve">        </w:t>
            </w:r>
            <w:r w:rsidR="005036B7">
              <w:rPr>
                <w:sz w:val="22"/>
                <w:szCs w:val="22"/>
              </w:rPr>
              <w:t xml:space="preserve">  </w:t>
            </w:r>
            <w:r w:rsidR="00694D75" w:rsidRPr="005036B7">
              <w:rPr>
                <w:sz w:val="22"/>
                <w:szCs w:val="22"/>
              </w:rPr>
              <w:t xml:space="preserve">  </w:t>
            </w:r>
            <w:r w:rsidR="00207AFF" w:rsidRPr="005036B7">
              <w:rPr>
                <w:sz w:val="22"/>
                <w:szCs w:val="22"/>
              </w:rPr>
              <w:t>227.470,30</w:t>
            </w:r>
          </w:p>
        </w:tc>
      </w:tr>
      <w:tr w:rsidR="00895F99" w:rsidRPr="004C3A1B" w:rsidTr="00207AFF">
        <w:trPr>
          <w:trHeight w:val="568"/>
        </w:trPr>
        <w:tc>
          <w:tcPr>
            <w:tcW w:w="3583" w:type="pct"/>
            <w:tcBorders>
              <w:left w:val="single" w:sz="4" w:space="0" w:color="auto"/>
              <w:bottom w:val="single" w:sz="4" w:space="0" w:color="auto"/>
              <w:right w:val="nil"/>
            </w:tcBorders>
            <w:vAlign w:val="center"/>
          </w:tcPr>
          <w:p w:rsidR="00895F99" w:rsidRPr="005036B7" w:rsidRDefault="00207AFF" w:rsidP="00895F99">
            <w:pPr>
              <w:ind w:firstLine="0"/>
              <w:rPr>
                <w:sz w:val="22"/>
                <w:szCs w:val="22"/>
              </w:rPr>
            </w:pPr>
            <w:r w:rsidRPr="005036B7">
              <w:rPr>
                <w:sz w:val="22"/>
                <w:szCs w:val="22"/>
              </w:rPr>
              <w:t>Proje Yardımları</w:t>
            </w:r>
          </w:p>
        </w:tc>
        <w:tc>
          <w:tcPr>
            <w:tcW w:w="353" w:type="pct"/>
            <w:tcBorders>
              <w:left w:val="nil"/>
              <w:bottom w:val="single" w:sz="4" w:space="0" w:color="auto"/>
              <w:right w:val="single" w:sz="4" w:space="0" w:color="auto"/>
            </w:tcBorders>
          </w:tcPr>
          <w:p w:rsidR="00895F99" w:rsidRPr="005036B7" w:rsidRDefault="00895F99" w:rsidP="00895F99">
            <w:pPr>
              <w:rPr>
                <w:sz w:val="22"/>
                <w:szCs w:val="22"/>
              </w:rPr>
            </w:pPr>
          </w:p>
        </w:tc>
        <w:tc>
          <w:tcPr>
            <w:tcW w:w="1064" w:type="pct"/>
            <w:tcBorders>
              <w:left w:val="single" w:sz="4" w:space="0" w:color="auto"/>
              <w:bottom w:val="single" w:sz="4" w:space="0" w:color="auto"/>
              <w:right w:val="single" w:sz="4" w:space="0" w:color="auto"/>
            </w:tcBorders>
          </w:tcPr>
          <w:p w:rsidR="00694D75" w:rsidRPr="005036B7" w:rsidRDefault="00694D75" w:rsidP="00694D75">
            <w:pPr>
              <w:ind w:firstLine="0"/>
              <w:rPr>
                <w:sz w:val="22"/>
                <w:szCs w:val="22"/>
              </w:rPr>
            </w:pPr>
          </w:p>
          <w:p w:rsidR="00895F99" w:rsidRPr="005036B7" w:rsidRDefault="00694D75" w:rsidP="00694D75">
            <w:pPr>
              <w:ind w:firstLine="0"/>
              <w:jc w:val="center"/>
              <w:rPr>
                <w:color w:val="000000"/>
                <w:sz w:val="22"/>
                <w:szCs w:val="22"/>
              </w:rPr>
            </w:pPr>
            <w:r w:rsidRPr="005036B7">
              <w:rPr>
                <w:color w:val="000000"/>
                <w:sz w:val="22"/>
                <w:szCs w:val="22"/>
              </w:rPr>
              <w:t xml:space="preserve">         </w:t>
            </w:r>
            <w:r w:rsidR="005036B7">
              <w:rPr>
                <w:color w:val="000000"/>
                <w:sz w:val="22"/>
                <w:szCs w:val="22"/>
              </w:rPr>
              <w:t xml:space="preserve">  </w:t>
            </w:r>
            <w:r w:rsidRPr="005036B7">
              <w:rPr>
                <w:color w:val="000000"/>
                <w:sz w:val="22"/>
                <w:szCs w:val="22"/>
              </w:rPr>
              <w:t xml:space="preserve">     80.356,13</w:t>
            </w:r>
          </w:p>
        </w:tc>
      </w:tr>
      <w:tr w:rsidR="00C97724" w:rsidRPr="006E4E27" w:rsidTr="00207AFF">
        <w:trPr>
          <w:trHeight w:val="552"/>
        </w:trPr>
        <w:tc>
          <w:tcPr>
            <w:tcW w:w="3936" w:type="pct"/>
            <w:gridSpan w:val="2"/>
            <w:tcBorders>
              <w:left w:val="single" w:sz="4" w:space="0" w:color="auto"/>
              <w:bottom w:val="single" w:sz="4" w:space="0" w:color="auto"/>
              <w:right w:val="single" w:sz="4" w:space="0" w:color="auto"/>
            </w:tcBorders>
            <w:vAlign w:val="center"/>
          </w:tcPr>
          <w:p w:rsidR="00C97724" w:rsidRPr="005036B7" w:rsidRDefault="00207AFF" w:rsidP="00606450">
            <w:pPr>
              <w:ind w:firstLine="0"/>
              <w:jc w:val="left"/>
              <w:rPr>
                <w:sz w:val="22"/>
                <w:szCs w:val="22"/>
              </w:rPr>
            </w:pPr>
            <w:r w:rsidRPr="005036B7">
              <w:rPr>
                <w:sz w:val="22"/>
                <w:szCs w:val="22"/>
              </w:rPr>
              <w:t>Toplam</w:t>
            </w:r>
          </w:p>
        </w:tc>
        <w:tc>
          <w:tcPr>
            <w:tcW w:w="1064" w:type="pct"/>
            <w:tcBorders>
              <w:left w:val="single" w:sz="4" w:space="0" w:color="auto"/>
              <w:bottom w:val="single" w:sz="4" w:space="0" w:color="auto"/>
              <w:right w:val="single" w:sz="4" w:space="0" w:color="auto"/>
            </w:tcBorders>
          </w:tcPr>
          <w:p w:rsidR="00694D75" w:rsidRPr="005036B7" w:rsidRDefault="00694D75" w:rsidP="00694D75">
            <w:pPr>
              <w:ind w:firstLine="0"/>
              <w:rPr>
                <w:sz w:val="22"/>
                <w:szCs w:val="22"/>
              </w:rPr>
            </w:pPr>
          </w:p>
          <w:p w:rsidR="00C97724" w:rsidRPr="005036B7" w:rsidRDefault="00895F99" w:rsidP="00694D75">
            <w:pPr>
              <w:ind w:firstLine="0"/>
              <w:rPr>
                <w:sz w:val="22"/>
                <w:szCs w:val="22"/>
              </w:rPr>
            </w:pPr>
            <w:r w:rsidRPr="005036B7">
              <w:rPr>
                <w:sz w:val="22"/>
                <w:szCs w:val="22"/>
              </w:rPr>
              <w:t xml:space="preserve"> </w:t>
            </w:r>
            <w:r w:rsidR="00694D75" w:rsidRPr="005036B7">
              <w:rPr>
                <w:sz w:val="22"/>
                <w:szCs w:val="22"/>
              </w:rPr>
              <w:t xml:space="preserve">   </w:t>
            </w:r>
            <w:r w:rsidR="005036B7">
              <w:rPr>
                <w:sz w:val="22"/>
                <w:szCs w:val="22"/>
              </w:rPr>
              <w:t xml:space="preserve">  </w:t>
            </w:r>
            <w:r w:rsidR="00694D75" w:rsidRPr="005036B7">
              <w:rPr>
                <w:sz w:val="22"/>
                <w:szCs w:val="22"/>
              </w:rPr>
              <w:t xml:space="preserve"> 114.099.569,32</w:t>
            </w:r>
            <w:r w:rsidRPr="005036B7">
              <w:rPr>
                <w:sz w:val="22"/>
                <w:szCs w:val="22"/>
              </w:rPr>
              <w:t xml:space="preserve">                      </w:t>
            </w:r>
          </w:p>
        </w:tc>
      </w:tr>
    </w:tbl>
    <w:p w:rsidR="00237EA4" w:rsidRDefault="00237EA4" w:rsidP="00F770CD"/>
    <w:p w:rsidR="00F770CD" w:rsidRDefault="00F770CD" w:rsidP="00E3176C">
      <w:pPr>
        <w:pStyle w:val="Balk2"/>
        <w:numPr>
          <w:ilvl w:val="0"/>
          <w:numId w:val="8"/>
        </w:numPr>
      </w:pPr>
      <w:bookmarkStart w:id="69" w:name="_Toc1653055"/>
      <w:r>
        <w:t>GİDERLER</w:t>
      </w:r>
      <w:bookmarkEnd w:id="69"/>
    </w:p>
    <w:p w:rsidR="002812F1" w:rsidRPr="00403063" w:rsidRDefault="00403063" w:rsidP="00403063">
      <w:pPr>
        <w:ind w:left="8496"/>
        <w:jc w:val="both"/>
        <w:rPr>
          <w:b/>
          <w:i/>
          <w:color w:val="1C283D"/>
        </w:rPr>
      </w:pPr>
      <w:r w:rsidRPr="00403063">
        <w:rPr>
          <w:b/>
          <w:i/>
          <w:color w:val="1C283D"/>
        </w:rPr>
        <w:t>Tutar</w:t>
      </w:r>
    </w:p>
    <w:p w:rsidR="00C97724" w:rsidRDefault="00C97724" w:rsidP="00C97724"/>
    <w:tbl>
      <w:tblPr>
        <w:tblStyle w:val="TabloKlavuzu"/>
        <w:tblW w:w="5245" w:type="pct"/>
        <w:tblInd w:w="-5" w:type="dxa"/>
        <w:tblLook w:val="04A0" w:firstRow="1" w:lastRow="0" w:firstColumn="1" w:lastColumn="0" w:noHBand="0" w:noVBand="1"/>
      </w:tblPr>
      <w:tblGrid>
        <w:gridCol w:w="3284"/>
        <w:gridCol w:w="1964"/>
        <w:gridCol w:w="2266"/>
        <w:gridCol w:w="1990"/>
      </w:tblGrid>
      <w:tr w:rsidR="00C97724" w:rsidRPr="006E4E27" w:rsidTr="00403063">
        <w:trPr>
          <w:trHeight w:val="478"/>
        </w:trPr>
        <w:tc>
          <w:tcPr>
            <w:tcW w:w="3953" w:type="pct"/>
            <w:gridSpan w:val="3"/>
            <w:tcBorders>
              <w:left w:val="single" w:sz="4" w:space="0" w:color="auto"/>
              <w:bottom w:val="single" w:sz="4" w:space="0" w:color="auto"/>
              <w:right w:val="single" w:sz="4" w:space="0" w:color="auto"/>
            </w:tcBorders>
            <w:vAlign w:val="center"/>
          </w:tcPr>
          <w:p w:rsidR="00C97724" w:rsidRPr="00F035BB" w:rsidRDefault="00DA659A" w:rsidP="00606450">
            <w:pPr>
              <w:ind w:firstLine="0"/>
              <w:jc w:val="left"/>
              <w:rPr>
                <w:sz w:val="22"/>
                <w:szCs w:val="22"/>
              </w:rPr>
            </w:pPr>
            <w:r w:rsidRPr="00F035BB">
              <w:rPr>
                <w:sz w:val="22"/>
                <w:szCs w:val="22"/>
              </w:rPr>
              <w:t>Hizmet Alımları</w:t>
            </w:r>
          </w:p>
        </w:tc>
        <w:tc>
          <w:tcPr>
            <w:tcW w:w="1047" w:type="pct"/>
            <w:tcBorders>
              <w:left w:val="single" w:sz="4" w:space="0" w:color="auto"/>
              <w:bottom w:val="single" w:sz="4" w:space="0" w:color="auto"/>
              <w:right w:val="single" w:sz="4" w:space="0" w:color="auto"/>
            </w:tcBorders>
          </w:tcPr>
          <w:p w:rsidR="00C97724" w:rsidRPr="00F035BB" w:rsidRDefault="00C75657" w:rsidP="00606450">
            <w:pPr>
              <w:ind w:firstLine="0"/>
              <w:jc w:val="left"/>
              <w:rPr>
                <w:sz w:val="22"/>
                <w:szCs w:val="22"/>
              </w:rPr>
            </w:pPr>
            <w:r w:rsidRPr="00F035BB">
              <w:rPr>
                <w:sz w:val="22"/>
                <w:szCs w:val="22"/>
              </w:rPr>
              <w:t xml:space="preserve">      </w:t>
            </w:r>
            <w:r w:rsidR="00F035BB">
              <w:rPr>
                <w:sz w:val="22"/>
                <w:szCs w:val="22"/>
              </w:rPr>
              <w:t xml:space="preserve">   </w:t>
            </w:r>
            <w:r w:rsidRPr="00F035BB">
              <w:rPr>
                <w:sz w:val="22"/>
                <w:szCs w:val="22"/>
              </w:rPr>
              <w:t xml:space="preserve">  </w:t>
            </w:r>
            <w:r w:rsidR="00DA659A" w:rsidRPr="00F035BB">
              <w:rPr>
                <w:sz w:val="22"/>
                <w:szCs w:val="22"/>
              </w:rPr>
              <w:t>2.471.958,83</w:t>
            </w:r>
          </w:p>
        </w:tc>
      </w:tr>
      <w:tr w:rsidR="00C97724" w:rsidRPr="006E4E27" w:rsidTr="00403063">
        <w:trPr>
          <w:trHeight w:val="420"/>
        </w:trPr>
        <w:tc>
          <w:tcPr>
            <w:tcW w:w="2761" w:type="pct"/>
            <w:gridSpan w:val="2"/>
            <w:tcBorders>
              <w:top w:val="single" w:sz="4" w:space="0" w:color="auto"/>
              <w:left w:val="single" w:sz="4" w:space="0" w:color="auto"/>
              <w:bottom w:val="single" w:sz="4" w:space="0" w:color="auto"/>
              <w:right w:val="nil"/>
            </w:tcBorders>
            <w:vAlign w:val="center"/>
          </w:tcPr>
          <w:p w:rsidR="00C97724" w:rsidRPr="00F035BB" w:rsidRDefault="00C75657" w:rsidP="00C75657">
            <w:pPr>
              <w:ind w:firstLine="0"/>
              <w:jc w:val="left"/>
              <w:rPr>
                <w:sz w:val="22"/>
                <w:szCs w:val="22"/>
              </w:rPr>
            </w:pPr>
            <w:r w:rsidRPr="00F035BB">
              <w:rPr>
                <w:sz w:val="22"/>
                <w:szCs w:val="22"/>
              </w:rPr>
              <w:t>Cari transferler</w:t>
            </w:r>
          </w:p>
        </w:tc>
        <w:tc>
          <w:tcPr>
            <w:tcW w:w="1192" w:type="pct"/>
            <w:tcBorders>
              <w:top w:val="single" w:sz="4" w:space="0" w:color="auto"/>
              <w:left w:val="nil"/>
              <w:bottom w:val="single" w:sz="4" w:space="0" w:color="auto"/>
              <w:right w:val="single" w:sz="4" w:space="0" w:color="auto"/>
            </w:tcBorders>
          </w:tcPr>
          <w:p w:rsidR="00C97724" w:rsidRPr="00F035BB" w:rsidRDefault="00C97724" w:rsidP="00606450">
            <w:pPr>
              <w:rPr>
                <w:sz w:val="22"/>
                <w:szCs w:val="22"/>
              </w:rPr>
            </w:pPr>
          </w:p>
        </w:tc>
        <w:tc>
          <w:tcPr>
            <w:tcW w:w="1047" w:type="pct"/>
            <w:tcBorders>
              <w:top w:val="single" w:sz="4" w:space="0" w:color="auto"/>
              <w:left w:val="single" w:sz="4" w:space="0" w:color="auto"/>
              <w:bottom w:val="single" w:sz="4" w:space="0" w:color="auto"/>
              <w:right w:val="single" w:sz="4" w:space="0" w:color="auto"/>
            </w:tcBorders>
          </w:tcPr>
          <w:p w:rsidR="00C97724" w:rsidRPr="00F035BB" w:rsidRDefault="00D9116D" w:rsidP="00606450">
            <w:pPr>
              <w:ind w:firstLine="0"/>
              <w:jc w:val="left"/>
              <w:rPr>
                <w:sz w:val="22"/>
                <w:szCs w:val="22"/>
              </w:rPr>
            </w:pPr>
            <w:r w:rsidRPr="00F035BB">
              <w:rPr>
                <w:sz w:val="22"/>
                <w:szCs w:val="22"/>
              </w:rPr>
              <w:t xml:space="preserve">        </w:t>
            </w:r>
            <w:r w:rsidR="00F035BB">
              <w:rPr>
                <w:sz w:val="22"/>
                <w:szCs w:val="22"/>
              </w:rPr>
              <w:t xml:space="preserve">   </w:t>
            </w:r>
            <w:r w:rsidR="00C75657" w:rsidRPr="00F035BB">
              <w:rPr>
                <w:sz w:val="22"/>
                <w:szCs w:val="22"/>
              </w:rPr>
              <w:t>1.203.690,96</w:t>
            </w:r>
          </w:p>
        </w:tc>
      </w:tr>
      <w:tr w:rsidR="00C97724" w:rsidRPr="006E4E27" w:rsidTr="00403063">
        <w:trPr>
          <w:trHeight w:val="420"/>
        </w:trPr>
        <w:tc>
          <w:tcPr>
            <w:tcW w:w="1728" w:type="pct"/>
            <w:tcBorders>
              <w:left w:val="single" w:sz="4" w:space="0" w:color="auto"/>
              <w:bottom w:val="single" w:sz="4" w:space="0" w:color="auto"/>
              <w:right w:val="nil"/>
            </w:tcBorders>
            <w:vAlign w:val="center"/>
          </w:tcPr>
          <w:p w:rsidR="00C97724" w:rsidRPr="00F035BB" w:rsidRDefault="00C97724" w:rsidP="00606450">
            <w:pPr>
              <w:ind w:firstLine="0"/>
              <w:rPr>
                <w:sz w:val="22"/>
                <w:szCs w:val="22"/>
              </w:rPr>
            </w:pPr>
            <w:r w:rsidRPr="00F035BB">
              <w:rPr>
                <w:sz w:val="22"/>
                <w:szCs w:val="22"/>
              </w:rPr>
              <w:t>Toplam</w:t>
            </w:r>
          </w:p>
        </w:tc>
        <w:tc>
          <w:tcPr>
            <w:tcW w:w="2225" w:type="pct"/>
            <w:gridSpan w:val="2"/>
            <w:tcBorders>
              <w:top w:val="single" w:sz="4" w:space="0" w:color="auto"/>
              <w:left w:val="nil"/>
              <w:bottom w:val="single" w:sz="4" w:space="0" w:color="auto"/>
              <w:right w:val="single" w:sz="4" w:space="0" w:color="auto"/>
            </w:tcBorders>
          </w:tcPr>
          <w:p w:rsidR="00C97724" w:rsidRPr="00F035BB" w:rsidRDefault="00C97724" w:rsidP="00606450">
            <w:pPr>
              <w:rPr>
                <w:sz w:val="22"/>
                <w:szCs w:val="22"/>
              </w:rPr>
            </w:pPr>
          </w:p>
        </w:tc>
        <w:tc>
          <w:tcPr>
            <w:tcW w:w="1047" w:type="pct"/>
            <w:tcBorders>
              <w:left w:val="single" w:sz="4" w:space="0" w:color="auto"/>
              <w:bottom w:val="single" w:sz="4" w:space="0" w:color="auto"/>
              <w:right w:val="single" w:sz="4" w:space="0" w:color="auto"/>
            </w:tcBorders>
          </w:tcPr>
          <w:p w:rsidR="00C97724" w:rsidRPr="00F035BB" w:rsidRDefault="00F035BB" w:rsidP="00606450">
            <w:pPr>
              <w:rPr>
                <w:sz w:val="22"/>
                <w:szCs w:val="22"/>
              </w:rPr>
            </w:pPr>
            <w:r>
              <w:rPr>
                <w:sz w:val="22"/>
                <w:szCs w:val="22"/>
              </w:rPr>
              <w:t xml:space="preserve">  </w:t>
            </w:r>
            <w:r w:rsidR="00D9116D" w:rsidRPr="00F035BB">
              <w:rPr>
                <w:sz w:val="22"/>
                <w:szCs w:val="22"/>
              </w:rPr>
              <w:t xml:space="preserve"> 3.675.649,79</w:t>
            </w:r>
          </w:p>
        </w:tc>
      </w:tr>
    </w:tbl>
    <w:p w:rsidR="00431442" w:rsidRPr="00015B1B" w:rsidRDefault="00431442" w:rsidP="00E3176C">
      <w:pPr>
        <w:pStyle w:val="Balk2"/>
        <w:numPr>
          <w:ilvl w:val="0"/>
          <w:numId w:val="8"/>
        </w:numPr>
      </w:pPr>
      <w:bookmarkStart w:id="70" w:name="_Toc1653056"/>
      <w:r w:rsidRPr="00015B1B">
        <w:t>NAKİT AKIŞ TABLOSU</w:t>
      </w:r>
      <w:bookmarkEnd w:id="70"/>
    </w:p>
    <w:p w:rsidR="00431442" w:rsidRPr="00403063" w:rsidRDefault="00431442" w:rsidP="00431442">
      <w:pPr>
        <w:ind w:left="708"/>
        <w:rPr>
          <w:highlight w:val="yellow"/>
        </w:rPr>
      </w:pPr>
    </w:p>
    <w:p w:rsidR="0093261E" w:rsidRPr="00015B1B" w:rsidRDefault="00431442" w:rsidP="00431442">
      <w:pPr>
        <w:ind w:firstLine="708"/>
        <w:jc w:val="both"/>
      </w:pPr>
      <w:r w:rsidRPr="00015B1B">
        <w:t>İdareler</w:t>
      </w:r>
      <w:r w:rsidR="0093261E" w:rsidRPr="00015B1B">
        <w:t xml:space="preserve"> bu bölümde</w:t>
      </w:r>
      <w:r w:rsidR="00697F44" w:rsidRPr="00015B1B">
        <w:t xml:space="preserve"> Yönetme</w:t>
      </w:r>
      <w:r w:rsidR="00114691" w:rsidRPr="00015B1B">
        <w:t>liğin 316 ncı maddesi gereğince</w:t>
      </w:r>
      <w:r w:rsidR="0093261E" w:rsidRPr="00015B1B">
        <w:t>;</w:t>
      </w:r>
    </w:p>
    <w:p w:rsidR="000105E2" w:rsidRPr="00015B1B" w:rsidRDefault="0093261E" w:rsidP="00431442">
      <w:pPr>
        <w:ind w:firstLine="708"/>
        <w:jc w:val="both"/>
      </w:pPr>
      <w:r w:rsidRPr="00015B1B">
        <w:t>- H</w:t>
      </w:r>
      <w:r w:rsidR="00431442" w:rsidRPr="00015B1B">
        <w:t>esaplarında bulunmakla birlikte hukuken tasarruf imkanı bulunmayan önemli miktardaki nakit ve nakit benzeri varlıklarına</w:t>
      </w:r>
      <w:r w:rsidR="00697F44" w:rsidRPr="00015B1B">
        <w:t xml:space="preserve"> ilişkin bilgileri</w:t>
      </w:r>
      <w:r w:rsidR="00431442" w:rsidRPr="00015B1B">
        <w:t xml:space="preserve">, </w:t>
      </w:r>
    </w:p>
    <w:p w:rsidR="000105E2" w:rsidRPr="00015B1B" w:rsidRDefault="0093261E" w:rsidP="00431442">
      <w:pPr>
        <w:ind w:firstLine="708"/>
        <w:jc w:val="both"/>
      </w:pPr>
      <w:r w:rsidRPr="00015B1B">
        <w:t xml:space="preserve">- </w:t>
      </w:r>
      <w:r w:rsidR="000105E2" w:rsidRPr="00015B1B">
        <w:t>N</w:t>
      </w:r>
      <w:r w:rsidR="00431442" w:rsidRPr="00015B1B">
        <w:t>akit ve nakit benzeri varlıkları oluşturan unsurların dönem başı ve dönem sonu mevcud</w:t>
      </w:r>
      <w:r w:rsidR="00697F44" w:rsidRPr="00015B1B">
        <w:t>u ile dönem içi değişim tutarlarını</w:t>
      </w:r>
      <w:r w:rsidR="00431442" w:rsidRPr="00015B1B">
        <w:t xml:space="preserve"> ve </w:t>
      </w:r>
    </w:p>
    <w:p w:rsidR="0071176E" w:rsidRPr="00015B1B" w:rsidRDefault="0093261E" w:rsidP="0093261E">
      <w:pPr>
        <w:ind w:firstLine="708"/>
        <w:jc w:val="both"/>
      </w:pPr>
      <w:r w:rsidRPr="00015B1B">
        <w:t xml:space="preserve">- </w:t>
      </w:r>
      <w:r w:rsidR="000105E2" w:rsidRPr="00015B1B">
        <w:t>K</w:t>
      </w:r>
      <w:r w:rsidR="00431442" w:rsidRPr="00015B1B">
        <w:t>ur farklarının</w:t>
      </w:r>
      <w:r w:rsidR="00697F44" w:rsidRPr="00015B1B">
        <w:t xml:space="preserve"> Nakit Akış Tablosuna etkilerini</w:t>
      </w:r>
      <w:r w:rsidR="0071176E" w:rsidRPr="00015B1B">
        <w:t>,</w:t>
      </w:r>
      <w:r w:rsidR="00431442" w:rsidRPr="00015B1B">
        <w:t xml:space="preserve"> </w:t>
      </w:r>
    </w:p>
    <w:p w:rsidR="00697F44" w:rsidRPr="00015B1B" w:rsidRDefault="00697F44" w:rsidP="0093261E">
      <w:pPr>
        <w:ind w:firstLine="708"/>
        <w:jc w:val="both"/>
      </w:pPr>
      <w:r w:rsidRPr="00015B1B">
        <w:t>ayrıca açıklayacaklardır.</w:t>
      </w:r>
    </w:p>
    <w:p w:rsidR="00237EA4" w:rsidRDefault="00237EA4" w:rsidP="0093261E">
      <w:pPr>
        <w:ind w:firstLine="708"/>
        <w:jc w:val="both"/>
        <w:rPr>
          <w:i/>
        </w:rPr>
      </w:pPr>
    </w:p>
    <w:p w:rsidR="00B75F81" w:rsidRDefault="00B75F81" w:rsidP="00E3176C">
      <w:pPr>
        <w:pStyle w:val="Balk2"/>
        <w:numPr>
          <w:ilvl w:val="0"/>
          <w:numId w:val="8"/>
        </w:numPr>
      </w:pPr>
      <w:bookmarkStart w:id="71" w:name="_Toc1653057"/>
      <w:r>
        <w:t>ÖZ</w:t>
      </w:r>
      <w:r w:rsidR="00B23353">
        <w:t xml:space="preserve"> </w:t>
      </w:r>
      <w:r>
        <w:t>KAYNAK</w:t>
      </w:r>
      <w:r w:rsidR="00431442">
        <w:t xml:space="preserve"> DEĞİŞİM</w:t>
      </w:r>
      <w:r w:rsidR="00A00B84">
        <w:t xml:space="preserve"> TABLOSU</w:t>
      </w:r>
      <w:bookmarkEnd w:id="71"/>
    </w:p>
    <w:p w:rsidR="006B2ACA" w:rsidRPr="00F24B51" w:rsidRDefault="006B2ACA" w:rsidP="004964FD"/>
    <w:p w:rsidR="00506BDC" w:rsidRPr="00F24B51" w:rsidRDefault="006B2ACA" w:rsidP="00E3176C">
      <w:pPr>
        <w:pStyle w:val="Balk3"/>
        <w:numPr>
          <w:ilvl w:val="0"/>
          <w:numId w:val="11"/>
        </w:numPr>
        <w:ind w:left="1134"/>
      </w:pPr>
      <w:bookmarkStart w:id="72" w:name="_Toc1653058"/>
      <w:r w:rsidRPr="00F24B51">
        <w:t>Kur Farklarının Etkisi</w:t>
      </w:r>
      <w:bookmarkEnd w:id="72"/>
    </w:p>
    <w:p w:rsidR="00F24B51" w:rsidRPr="00F24B51" w:rsidRDefault="00F24B51" w:rsidP="00F24B51">
      <w:pPr>
        <w:ind w:firstLine="708"/>
        <w:jc w:val="both"/>
      </w:pPr>
    </w:p>
    <w:p w:rsidR="00506BDC" w:rsidRPr="00F24B51" w:rsidRDefault="00AA6B54" w:rsidP="004964FD">
      <w:pPr>
        <w:ind w:firstLine="708"/>
        <w:jc w:val="both"/>
      </w:pPr>
      <w:r w:rsidRPr="00F24B51">
        <w:t xml:space="preserve">İdarenin kur farklarından kaynaklanan gelirleri </w:t>
      </w:r>
      <w:r w:rsidR="00403063">
        <w:t>0</w:t>
      </w:r>
      <w:r w:rsidRPr="00F24B51">
        <w:t xml:space="preserve"> TL, giderleri ise </w:t>
      </w:r>
      <w:r w:rsidR="00403063">
        <w:t>0</w:t>
      </w:r>
      <w:r w:rsidRPr="00F24B51">
        <w:t xml:space="preserve"> TL olup, kur farklarının öz kaynaklara </w:t>
      </w:r>
      <w:r w:rsidR="00403063">
        <w:t>0</w:t>
      </w:r>
      <w:r w:rsidRPr="00F24B51">
        <w:t xml:space="preserve"> TL olumlu/olumsuz etkisi bulunmaktadır.</w:t>
      </w:r>
    </w:p>
    <w:p w:rsidR="0070786C" w:rsidRPr="00F24B51" w:rsidRDefault="00506BDC" w:rsidP="00506BDC">
      <w:pPr>
        <w:jc w:val="both"/>
      </w:pPr>
      <w:r w:rsidRPr="00F24B51">
        <w:tab/>
      </w:r>
    </w:p>
    <w:p w:rsidR="00506BDC" w:rsidRDefault="006B2ACA" w:rsidP="00E3176C">
      <w:pPr>
        <w:pStyle w:val="Balk3"/>
        <w:numPr>
          <w:ilvl w:val="0"/>
          <w:numId w:val="11"/>
        </w:numPr>
        <w:ind w:left="1134"/>
      </w:pPr>
      <w:bookmarkStart w:id="73" w:name="_Toc1653059"/>
      <w:r w:rsidRPr="00F24B51">
        <w:t>Değer ve Miktar Değişimlerinin Etkisi</w:t>
      </w:r>
      <w:bookmarkEnd w:id="73"/>
    </w:p>
    <w:p w:rsidR="00F24B51" w:rsidRPr="00F24B51" w:rsidRDefault="00F24B51" w:rsidP="00F24B51">
      <w:pPr>
        <w:pStyle w:val="ListeParagraf"/>
        <w:ind w:left="1494"/>
        <w:jc w:val="both"/>
      </w:pPr>
    </w:p>
    <w:p w:rsidR="00B75F81" w:rsidRPr="004D657B" w:rsidRDefault="00506BDC" w:rsidP="00701DEA">
      <w:pPr>
        <w:ind w:firstLine="708"/>
        <w:jc w:val="both"/>
      </w:pPr>
      <w:r w:rsidRPr="00F24B51">
        <w:t xml:space="preserve">İdarenin değer ve miktar değişimlerinden kaynaklanan gelirleri </w:t>
      </w:r>
      <w:r w:rsidR="00403063">
        <w:t>0</w:t>
      </w:r>
      <w:r w:rsidRPr="00F24B51">
        <w:t xml:space="preserve"> TL, giderleri ise </w:t>
      </w:r>
      <w:r w:rsidR="00403063">
        <w:t>0</w:t>
      </w:r>
      <w:r w:rsidRPr="00F24B51">
        <w:t xml:space="preserve"> TL olup, değer ve miktar değişimlerinin öz kaynaklara </w:t>
      </w:r>
      <w:r w:rsidR="00403063">
        <w:t>0</w:t>
      </w:r>
      <w:r w:rsidRPr="00F24B51">
        <w:t xml:space="preserve"> TL oluml</w:t>
      </w:r>
      <w:r w:rsidR="00701DEA">
        <w:t>u/olumsuz etkisi bulunmaktadır.</w:t>
      </w:r>
    </w:p>
    <w:p w:rsidR="00B75F81" w:rsidRPr="00B75F81" w:rsidRDefault="00B75F81" w:rsidP="004964FD"/>
    <w:p w:rsidR="00606450" w:rsidRDefault="00606450" w:rsidP="00E3176C">
      <w:pPr>
        <w:pStyle w:val="Balk2"/>
        <w:numPr>
          <w:ilvl w:val="0"/>
          <w:numId w:val="8"/>
        </w:numPr>
      </w:pPr>
      <w:bookmarkStart w:id="74" w:name="_Toc1653060"/>
      <w:r>
        <w:t>TAAHHÜTLER</w:t>
      </w:r>
      <w:bookmarkEnd w:id="74"/>
    </w:p>
    <w:p w:rsidR="00CA72E8" w:rsidRDefault="00CA72E8" w:rsidP="00164F5F">
      <w:pPr>
        <w:jc w:val="both"/>
        <w:rPr>
          <w:color w:val="1C283D"/>
        </w:rPr>
      </w:pPr>
    </w:p>
    <w:tbl>
      <w:tblPr>
        <w:tblStyle w:val="TabloKlavuzu1"/>
        <w:tblW w:w="10404" w:type="dxa"/>
        <w:jc w:val="center"/>
        <w:tblLayout w:type="fixed"/>
        <w:tblLook w:val="04A0" w:firstRow="1" w:lastRow="0" w:firstColumn="1" w:lastColumn="0" w:noHBand="0" w:noVBand="1"/>
      </w:tblPr>
      <w:tblGrid>
        <w:gridCol w:w="1404"/>
        <w:gridCol w:w="1957"/>
        <w:gridCol w:w="1826"/>
        <w:gridCol w:w="1565"/>
        <w:gridCol w:w="1305"/>
        <w:gridCol w:w="1304"/>
        <w:gridCol w:w="1043"/>
      </w:tblGrid>
      <w:tr w:rsidR="00164F5F" w:rsidRPr="00164F5F" w:rsidTr="00164F5F">
        <w:trPr>
          <w:trHeight w:val="984"/>
          <w:jc w:val="center"/>
        </w:trPr>
        <w:tc>
          <w:tcPr>
            <w:tcW w:w="1404" w:type="dxa"/>
            <w:vAlign w:val="center"/>
          </w:tcPr>
          <w:p w:rsidR="00164F5F" w:rsidRPr="00164F5F" w:rsidRDefault="00164F5F" w:rsidP="00164F5F">
            <w:pPr>
              <w:jc w:val="center"/>
              <w:rPr>
                <w:rFonts w:eastAsiaTheme="minorHAnsi"/>
                <w:b/>
                <w:sz w:val="20"/>
                <w:szCs w:val="20"/>
                <w:lang w:eastAsia="en-US"/>
              </w:rPr>
            </w:pPr>
            <w:r w:rsidRPr="00164F5F">
              <w:rPr>
                <w:rFonts w:eastAsiaTheme="minorHAnsi"/>
                <w:b/>
                <w:sz w:val="20"/>
                <w:szCs w:val="20"/>
                <w:lang w:eastAsia="en-US"/>
              </w:rPr>
              <w:t>Proje No</w:t>
            </w:r>
          </w:p>
        </w:tc>
        <w:tc>
          <w:tcPr>
            <w:tcW w:w="1957" w:type="dxa"/>
            <w:vAlign w:val="center"/>
          </w:tcPr>
          <w:p w:rsidR="00164F5F" w:rsidRPr="00164F5F" w:rsidRDefault="00164F5F" w:rsidP="00164F5F">
            <w:pPr>
              <w:jc w:val="center"/>
              <w:rPr>
                <w:rFonts w:eastAsiaTheme="minorHAnsi"/>
                <w:b/>
                <w:sz w:val="20"/>
                <w:szCs w:val="20"/>
                <w:lang w:eastAsia="en-US"/>
              </w:rPr>
            </w:pPr>
            <w:r w:rsidRPr="00164F5F">
              <w:rPr>
                <w:rFonts w:eastAsiaTheme="minorHAnsi"/>
                <w:b/>
                <w:sz w:val="20"/>
                <w:szCs w:val="20"/>
                <w:lang w:eastAsia="en-US"/>
              </w:rPr>
              <w:t>Proje Adı</w:t>
            </w:r>
          </w:p>
        </w:tc>
        <w:tc>
          <w:tcPr>
            <w:tcW w:w="1826" w:type="dxa"/>
            <w:vAlign w:val="center"/>
          </w:tcPr>
          <w:p w:rsidR="00164F5F" w:rsidRPr="00164F5F" w:rsidRDefault="00164F5F" w:rsidP="00164F5F">
            <w:pPr>
              <w:jc w:val="center"/>
              <w:rPr>
                <w:rFonts w:eastAsiaTheme="minorHAnsi"/>
                <w:b/>
                <w:sz w:val="20"/>
                <w:szCs w:val="20"/>
                <w:lang w:eastAsia="en-US"/>
              </w:rPr>
            </w:pPr>
            <w:r w:rsidRPr="00164F5F">
              <w:rPr>
                <w:rFonts w:eastAsiaTheme="minorHAnsi"/>
                <w:b/>
                <w:sz w:val="20"/>
                <w:szCs w:val="20"/>
                <w:lang w:eastAsia="en-US"/>
              </w:rPr>
              <w:t>Karakteristik</w:t>
            </w:r>
          </w:p>
        </w:tc>
        <w:tc>
          <w:tcPr>
            <w:tcW w:w="1565" w:type="dxa"/>
            <w:vAlign w:val="center"/>
          </w:tcPr>
          <w:p w:rsidR="00164F5F" w:rsidRPr="00164F5F" w:rsidRDefault="00164F5F" w:rsidP="00164F5F">
            <w:pPr>
              <w:jc w:val="center"/>
              <w:rPr>
                <w:rFonts w:eastAsiaTheme="minorHAnsi"/>
                <w:b/>
                <w:sz w:val="20"/>
                <w:szCs w:val="20"/>
                <w:lang w:eastAsia="en-US"/>
              </w:rPr>
            </w:pPr>
            <w:r w:rsidRPr="00164F5F">
              <w:rPr>
                <w:rFonts w:eastAsiaTheme="minorHAnsi"/>
                <w:b/>
                <w:sz w:val="20"/>
                <w:szCs w:val="20"/>
                <w:lang w:eastAsia="en-US"/>
              </w:rPr>
              <w:t>Başlama Bitiş Yılı</w:t>
            </w:r>
          </w:p>
        </w:tc>
        <w:tc>
          <w:tcPr>
            <w:tcW w:w="1305" w:type="dxa"/>
            <w:vAlign w:val="center"/>
          </w:tcPr>
          <w:p w:rsidR="00164F5F" w:rsidRPr="00164F5F" w:rsidRDefault="00164F5F" w:rsidP="00164F5F">
            <w:pPr>
              <w:jc w:val="center"/>
              <w:rPr>
                <w:rFonts w:eastAsiaTheme="minorHAnsi"/>
                <w:b/>
                <w:sz w:val="20"/>
                <w:szCs w:val="20"/>
                <w:lang w:eastAsia="en-US"/>
              </w:rPr>
            </w:pPr>
            <w:r w:rsidRPr="00164F5F">
              <w:rPr>
                <w:rFonts w:eastAsiaTheme="minorHAnsi"/>
                <w:b/>
                <w:sz w:val="20"/>
                <w:szCs w:val="20"/>
                <w:lang w:eastAsia="en-US"/>
              </w:rPr>
              <w:t>Proje Tutarı (KDV Dahil)</w:t>
            </w:r>
          </w:p>
        </w:tc>
        <w:tc>
          <w:tcPr>
            <w:tcW w:w="1304" w:type="dxa"/>
            <w:vAlign w:val="center"/>
          </w:tcPr>
          <w:p w:rsidR="00164F5F" w:rsidRPr="00164F5F" w:rsidRDefault="00164F5F" w:rsidP="00164F5F">
            <w:pPr>
              <w:jc w:val="center"/>
              <w:rPr>
                <w:rFonts w:eastAsiaTheme="minorHAnsi"/>
                <w:b/>
                <w:sz w:val="20"/>
                <w:szCs w:val="20"/>
                <w:lang w:eastAsia="en-US"/>
              </w:rPr>
            </w:pPr>
            <w:r w:rsidRPr="00164F5F">
              <w:rPr>
                <w:rFonts w:eastAsiaTheme="minorHAnsi"/>
                <w:b/>
                <w:sz w:val="20"/>
                <w:szCs w:val="20"/>
                <w:lang w:eastAsia="en-US"/>
              </w:rPr>
              <w:t>2018 Yılı Yatırımı</w:t>
            </w:r>
          </w:p>
        </w:tc>
        <w:tc>
          <w:tcPr>
            <w:tcW w:w="1043" w:type="dxa"/>
            <w:vAlign w:val="center"/>
          </w:tcPr>
          <w:p w:rsidR="00164F5F" w:rsidRPr="00164F5F" w:rsidRDefault="00164F5F" w:rsidP="00164F5F">
            <w:pPr>
              <w:jc w:val="center"/>
              <w:rPr>
                <w:rFonts w:eastAsiaTheme="minorHAnsi"/>
                <w:b/>
                <w:sz w:val="20"/>
                <w:szCs w:val="20"/>
                <w:lang w:eastAsia="en-US"/>
              </w:rPr>
            </w:pPr>
            <w:r w:rsidRPr="00164F5F">
              <w:rPr>
                <w:rFonts w:eastAsiaTheme="minorHAnsi"/>
                <w:b/>
                <w:sz w:val="20"/>
                <w:szCs w:val="20"/>
                <w:lang w:eastAsia="en-US"/>
              </w:rPr>
              <w:t>2018 Sonu Harcama</w:t>
            </w:r>
          </w:p>
        </w:tc>
      </w:tr>
      <w:tr w:rsidR="00164F5F" w:rsidRPr="00164F5F" w:rsidTr="00164F5F">
        <w:trPr>
          <w:trHeight w:val="1524"/>
          <w:jc w:val="center"/>
        </w:trPr>
        <w:tc>
          <w:tcPr>
            <w:tcW w:w="14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2009H031940</w:t>
            </w:r>
          </w:p>
        </w:tc>
        <w:tc>
          <w:tcPr>
            <w:tcW w:w="1957"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Kampüs Altyapısı</w:t>
            </w:r>
          </w:p>
        </w:tc>
        <w:tc>
          <w:tcPr>
            <w:tcW w:w="1826" w:type="dxa"/>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Çevre Düzenlemesi, Doğalgaz Dönüşümü, Elektrik Hattı, Kampüs İçi Yol, Kanalizasyon Hattı, Peyzaj</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2009-2020</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24.550.000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8.750.000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4.046.570</w:t>
            </w:r>
          </w:p>
        </w:tc>
      </w:tr>
      <w:tr w:rsidR="00164F5F" w:rsidRPr="00164F5F" w:rsidTr="00164F5F">
        <w:trPr>
          <w:trHeight w:val="304"/>
          <w:jc w:val="center"/>
        </w:trPr>
        <w:tc>
          <w:tcPr>
            <w:tcW w:w="14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2009H031950</w:t>
            </w:r>
          </w:p>
        </w:tc>
        <w:tc>
          <w:tcPr>
            <w:tcW w:w="1957"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Fen Edebiyat Fakültesi 1. Etap</w:t>
            </w:r>
          </w:p>
        </w:tc>
        <w:tc>
          <w:tcPr>
            <w:tcW w:w="1826"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14.000 m2</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2017-2019</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18.464.000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7000000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5.269.027</w:t>
            </w:r>
          </w:p>
        </w:tc>
      </w:tr>
      <w:tr w:rsidR="00164F5F" w:rsidRPr="00164F5F" w:rsidTr="00164F5F">
        <w:trPr>
          <w:trHeight w:val="286"/>
          <w:jc w:val="center"/>
        </w:trPr>
        <w:tc>
          <w:tcPr>
            <w:tcW w:w="14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lastRenderedPageBreak/>
              <w:t>2009H031950</w:t>
            </w:r>
          </w:p>
        </w:tc>
        <w:tc>
          <w:tcPr>
            <w:tcW w:w="1957"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İslami İlimler Fakültesi</w:t>
            </w:r>
          </w:p>
        </w:tc>
        <w:tc>
          <w:tcPr>
            <w:tcW w:w="1826"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14.000 m2</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2017-2019</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26.008.000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5000000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2.702.142</w:t>
            </w:r>
          </w:p>
        </w:tc>
      </w:tr>
      <w:tr w:rsidR="00164F5F" w:rsidRPr="00164F5F" w:rsidTr="00164F5F">
        <w:trPr>
          <w:trHeight w:val="304"/>
          <w:jc w:val="center"/>
        </w:trPr>
        <w:tc>
          <w:tcPr>
            <w:tcW w:w="14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2009H031950</w:t>
            </w:r>
          </w:p>
        </w:tc>
        <w:tc>
          <w:tcPr>
            <w:tcW w:w="1957"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Malazgirt MYO</w:t>
            </w:r>
          </w:p>
        </w:tc>
        <w:tc>
          <w:tcPr>
            <w:tcW w:w="1826"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4.215 m2</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2018-2019</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7.500.000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2.000.000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w:t>
            </w:r>
          </w:p>
        </w:tc>
      </w:tr>
      <w:tr w:rsidR="00164F5F" w:rsidRPr="00164F5F" w:rsidTr="00164F5F">
        <w:trPr>
          <w:trHeight w:val="304"/>
          <w:jc w:val="center"/>
        </w:trPr>
        <w:tc>
          <w:tcPr>
            <w:tcW w:w="14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2009H031960</w:t>
            </w:r>
          </w:p>
        </w:tc>
        <w:tc>
          <w:tcPr>
            <w:tcW w:w="1957"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Lojman (80 Daire)</w:t>
            </w:r>
          </w:p>
        </w:tc>
        <w:tc>
          <w:tcPr>
            <w:tcW w:w="1826"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6.240 m2</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2017-2019</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9.196.000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3.000.000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2.146.365</w:t>
            </w:r>
          </w:p>
        </w:tc>
      </w:tr>
      <w:tr w:rsidR="00164F5F" w:rsidRPr="00164F5F" w:rsidTr="00164F5F">
        <w:trPr>
          <w:trHeight w:val="1850"/>
          <w:jc w:val="center"/>
        </w:trPr>
        <w:tc>
          <w:tcPr>
            <w:tcW w:w="14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2010H050190</w:t>
            </w:r>
          </w:p>
        </w:tc>
        <w:tc>
          <w:tcPr>
            <w:tcW w:w="1957"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Açık Spor Tesisleri</w:t>
            </w:r>
          </w:p>
        </w:tc>
        <w:tc>
          <w:tcPr>
            <w:tcW w:w="1826" w:type="dxa"/>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Açık Tenis Kortu (2 Adet), Basketbol Sh. (1 Adet), Tri. Sen. At. Pis. Futbol Sh. (3.000 Sey. Kap.) BESYO (3.500m2)</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2017-2019</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13.561.000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5.000.000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1.200.370</w:t>
            </w:r>
          </w:p>
        </w:tc>
      </w:tr>
      <w:tr w:rsidR="00164F5F" w:rsidRPr="00164F5F" w:rsidTr="00164F5F">
        <w:trPr>
          <w:trHeight w:val="1750"/>
          <w:jc w:val="center"/>
        </w:trPr>
        <w:tc>
          <w:tcPr>
            <w:tcW w:w="1404" w:type="dxa"/>
            <w:vAlign w:val="center"/>
          </w:tcPr>
          <w:p w:rsidR="00164F5F" w:rsidRPr="00164F5F" w:rsidRDefault="00164F5F" w:rsidP="00164F5F">
            <w:pPr>
              <w:jc w:val="center"/>
              <w:rPr>
                <w:sz w:val="20"/>
                <w:szCs w:val="20"/>
              </w:rPr>
            </w:pPr>
            <w:r w:rsidRPr="00164F5F">
              <w:rPr>
                <w:sz w:val="20"/>
                <w:szCs w:val="20"/>
              </w:rPr>
              <w:t>2018H035270</w:t>
            </w:r>
          </w:p>
        </w:tc>
        <w:tc>
          <w:tcPr>
            <w:tcW w:w="1957" w:type="dxa"/>
            <w:vAlign w:val="center"/>
          </w:tcPr>
          <w:p w:rsidR="00164F5F" w:rsidRPr="00164F5F" w:rsidRDefault="00164F5F" w:rsidP="00164F5F">
            <w:pPr>
              <w:rPr>
                <w:rFonts w:eastAsiaTheme="minorHAnsi"/>
                <w:sz w:val="20"/>
                <w:szCs w:val="20"/>
                <w:lang w:eastAsia="en-US"/>
              </w:rPr>
            </w:pPr>
            <w:r w:rsidRPr="00164F5F">
              <w:rPr>
                <w:sz w:val="20"/>
                <w:szCs w:val="20"/>
              </w:rPr>
              <w:t>Muhtelif İşler</w:t>
            </w:r>
          </w:p>
        </w:tc>
        <w:tc>
          <w:tcPr>
            <w:tcW w:w="1826" w:type="dxa"/>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Diğer Makine Teçhizat Alımları-Hizmet Binası Bakım ve Onarımı-Diğer Mefruşat Alımları</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2018-2018</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1.750.000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1.750.000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3.908.000</w:t>
            </w:r>
          </w:p>
        </w:tc>
      </w:tr>
      <w:tr w:rsidR="00164F5F" w:rsidRPr="00164F5F" w:rsidTr="00164F5F">
        <w:trPr>
          <w:trHeight w:val="304"/>
          <w:jc w:val="center"/>
        </w:trPr>
        <w:tc>
          <w:tcPr>
            <w:tcW w:w="1404" w:type="dxa"/>
            <w:vAlign w:val="center"/>
          </w:tcPr>
          <w:p w:rsidR="00164F5F" w:rsidRPr="00164F5F" w:rsidRDefault="00164F5F" w:rsidP="00164F5F">
            <w:pPr>
              <w:jc w:val="center"/>
              <w:rPr>
                <w:sz w:val="20"/>
                <w:szCs w:val="20"/>
              </w:rPr>
            </w:pPr>
            <w:r w:rsidRPr="00164F5F">
              <w:rPr>
                <w:sz w:val="20"/>
                <w:szCs w:val="20"/>
              </w:rPr>
              <w:t>2018H035280</w:t>
            </w:r>
          </w:p>
        </w:tc>
        <w:tc>
          <w:tcPr>
            <w:tcW w:w="1957" w:type="dxa"/>
            <w:vAlign w:val="center"/>
          </w:tcPr>
          <w:p w:rsidR="00164F5F" w:rsidRPr="00164F5F" w:rsidRDefault="00164F5F" w:rsidP="00164F5F">
            <w:pPr>
              <w:rPr>
                <w:sz w:val="20"/>
                <w:szCs w:val="20"/>
              </w:rPr>
            </w:pPr>
            <w:r w:rsidRPr="00164F5F">
              <w:rPr>
                <w:sz w:val="20"/>
                <w:szCs w:val="20"/>
              </w:rPr>
              <w:t>Yayın Alımı</w:t>
            </w:r>
          </w:p>
        </w:tc>
        <w:tc>
          <w:tcPr>
            <w:tcW w:w="1826" w:type="dxa"/>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Basılı Yayın Alımı- Elektronik Yayın Alımı</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2018-2018</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250.000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250.000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w:t>
            </w:r>
          </w:p>
        </w:tc>
      </w:tr>
      <w:tr w:rsidR="00164F5F" w:rsidRPr="00164F5F" w:rsidTr="00164F5F">
        <w:trPr>
          <w:trHeight w:val="304"/>
          <w:jc w:val="center"/>
        </w:trPr>
        <w:tc>
          <w:tcPr>
            <w:tcW w:w="1404" w:type="dxa"/>
            <w:vAlign w:val="center"/>
          </w:tcPr>
          <w:p w:rsidR="00164F5F" w:rsidRPr="00164F5F" w:rsidRDefault="00164F5F" w:rsidP="00164F5F">
            <w:pPr>
              <w:jc w:val="center"/>
              <w:rPr>
                <w:sz w:val="20"/>
                <w:szCs w:val="20"/>
              </w:rPr>
            </w:pPr>
            <w:r w:rsidRPr="00164F5F">
              <w:rPr>
                <w:sz w:val="20"/>
                <w:szCs w:val="20"/>
              </w:rPr>
              <w:t>2010K121230</w:t>
            </w:r>
          </w:p>
        </w:tc>
        <w:tc>
          <w:tcPr>
            <w:tcW w:w="1957" w:type="dxa"/>
            <w:vAlign w:val="center"/>
          </w:tcPr>
          <w:p w:rsidR="00164F5F" w:rsidRPr="00164F5F" w:rsidRDefault="00164F5F" w:rsidP="00164F5F">
            <w:pPr>
              <w:rPr>
                <w:sz w:val="20"/>
                <w:szCs w:val="20"/>
              </w:rPr>
            </w:pPr>
            <w:r w:rsidRPr="00164F5F">
              <w:rPr>
                <w:sz w:val="20"/>
                <w:szCs w:val="20"/>
              </w:rPr>
              <w:t>Merkezi Araştırma Laboratuvarı</w:t>
            </w:r>
          </w:p>
        </w:tc>
        <w:tc>
          <w:tcPr>
            <w:tcW w:w="1826"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Makine-Teçhizat, Teknolojik Araştırma</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2010-2018</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10.000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10.000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37.180</w:t>
            </w:r>
          </w:p>
        </w:tc>
      </w:tr>
      <w:tr w:rsidR="00164F5F" w:rsidRPr="00164F5F" w:rsidTr="00164F5F">
        <w:trPr>
          <w:trHeight w:val="304"/>
          <w:jc w:val="center"/>
        </w:trPr>
        <w:tc>
          <w:tcPr>
            <w:tcW w:w="1404" w:type="dxa"/>
            <w:vAlign w:val="center"/>
          </w:tcPr>
          <w:p w:rsidR="00164F5F" w:rsidRPr="00164F5F" w:rsidRDefault="00164F5F" w:rsidP="00164F5F">
            <w:pPr>
              <w:jc w:val="center"/>
              <w:rPr>
                <w:sz w:val="20"/>
                <w:szCs w:val="20"/>
              </w:rPr>
            </w:pPr>
            <w:r w:rsidRPr="00164F5F">
              <w:rPr>
                <w:sz w:val="20"/>
                <w:szCs w:val="20"/>
              </w:rPr>
              <w:t>2018H035260</w:t>
            </w:r>
          </w:p>
        </w:tc>
        <w:tc>
          <w:tcPr>
            <w:tcW w:w="1957" w:type="dxa"/>
            <w:vAlign w:val="center"/>
          </w:tcPr>
          <w:p w:rsidR="00164F5F" w:rsidRPr="00164F5F" w:rsidRDefault="00164F5F" w:rsidP="00164F5F">
            <w:pPr>
              <w:rPr>
                <w:sz w:val="20"/>
                <w:szCs w:val="20"/>
              </w:rPr>
            </w:pPr>
            <w:r w:rsidRPr="00164F5F">
              <w:rPr>
                <w:sz w:val="20"/>
                <w:szCs w:val="20"/>
              </w:rPr>
              <w:t>Çeşitli Ünitelerin Etüd ve Projesi</w:t>
            </w:r>
          </w:p>
        </w:tc>
        <w:tc>
          <w:tcPr>
            <w:tcW w:w="1826" w:type="dxa"/>
            <w:vAlign w:val="center"/>
          </w:tcPr>
          <w:p w:rsidR="00164F5F" w:rsidRPr="00164F5F" w:rsidRDefault="00164F5F" w:rsidP="00164F5F">
            <w:pPr>
              <w:rPr>
                <w:rFonts w:eastAsiaTheme="minorHAnsi"/>
                <w:sz w:val="20"/>
                <w:szCs w:val="20"/>
                <w:lang w:eastAsia="en-US"/>
              </w:rPr>
            </w:pPr>
            <w:r w:rsidRPr="00164F5F">
              <w:rPr>
                <w:rFonts w:eastAsiaTheme="minorHAnsi"/>
                <w:sz w:val="20"/>
                <w:szCs w:val="20"/>
                <w:lang w:eastAsia="en-US"/>
              </w:rPr>
              <w:t>Etüt - Proje</w:t>
            </w:r>
          </w:p>
        </w:tc>
        <w:tc>
          <w:tcPr>
            <w:tcW w:w="156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2018-2018</w:t>
            </w:r>
          </w:p>
        </w:tc>
        <w:tc>
          <w:tcPr>
            <w:tcW w:w="1305"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250.000</w:t>
            </w:r>
          </w:p>
        </w:tc>
        <w:tc>
          <w:tcPr>
            <w:tcW w:w="1304"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250.000</w:t>
            </w:r>
          </w:p>
        </w:tc>
        <w:tc>
          <w:tcPr>
            <w:tcW w:w="1043" w:type="dxa"/>
            <w:vAlign w:val="center"/>
          </w:tcPr>
          <w:p w:rsidR="00164F5F" w:rsidRPr="00164F5F" w:rsidRDefault="00164F5F" w:rsidP="00164F5F">
            <w:pPr>
              <w:jc w:val="center"/>
              <w:rPr>
                <w:rFonts w:eastAsiaTheme="minorHAnsi"/>
                <w:sz w:val="20"/>
                <w:szCs w:val="20"/>
                <w:lang w:eastAsia="en-US"/>
              </w:rPr>
            </w:pPr>
            <w:r w:rsidRPr="00164F5F">
              <w:rPr>
                <w:rFonts w:eastAsiaTheme="minorHAnsi"/>
                <w:sz w:val="20"/>
                <w:szCs w:val="20"/>
                <w:lang w:eastAsia="en-US"/>
              </w:rPr>
              <w:t>44.462</w:t>
            </w:r>
          </w:p>
        </w:tc>
      </w:tr>
    </w:tbl>
    <w:p w:rsidR="00164F5F" w:rsidRDefault="00164F5F" w:rsidP="00164F5F">
      <w:pPr>
        <w:jc w:val="both"/>
        <w:rPr>
          <w:color w:val="1C283D"/>
        </w:rPr>
      </w:pPr>
    </w:p>
    <w:p w:rsidR="002812F1" w:rsidRDefault="002812F1" w:rsidP="00E3176C">
      <w:pPr>
        <w:pStyle w:val="Balk2"/>
        <w:numPr>
          <w:ilvl w:val="0"/>
          <w:numId w:val="8"/>
        </w:numPr>
      </w:pPr>
      <w:bookmarkStart w:id="75" w:name="_Toc1653065"/>
      <w:r>
        <w:t>KOŞULLU VARLIKLAR</w:t>
      </w:r>
      <w:bookmarkEnd w:id="75"/>
    </w:p>
    <w:p w:rsidR="002812F1" w:rsidRDefault="002812F1" w:rsidP="002812F1">
      <w:pPr>
        <w:ind w:firstLine="708"/>
        <w:jc w:val="both"/>
        <w:rPr>
          <w:i/>
          <w:color w:val="1C283D"/>
        </w:rPr>
      </w:pPr>
    </w:p>
    <w:p w:rsidR="0097161F" w:rsidRDefault="0097161F" w:rsidP="00395A99">
      <w:pPr>
        <w:jc w:val="both"/>
        <w:rPr>
          <w:i/>
          <w:color w:val="1C283D"/>
        </w:rPr>
      </w:pPr>
    </w:p>
    <w:tbl>
      <w:tblPr>
        <w:tblStyle w:val="TabloKlavuzu"/>
        <w:tblW w:w="5314" w:type="pct"/>
        <w:tblLook w:val="04A0" w:firstRow="1" w:lastRow="0" w:firstColumn="1" w:lastColumn="0" w:noHBand="0" w:noVBand="1"/>
      </w:tblPr>
      <w:tblGrid>
        <w:gridCol w:w="3135"/>
        <w:gridCol w:w="1594"/>
        <w:gridCol w:w="280"/>
        <w:gridCol w:w="1542"/>
        <w:gridCol w:w="3089"/>
      </w:tblGrid>
      <w:tr w:rsidR="0097161F" w:rsidRPr="006E4E27" w:rsidTr="00403063">
        <w:tc>
          <w:tcPr>
            <w:tcW w:w="3398" w:type="pct"/>
            <w:gridSpan w:val="4"/>
            <w:tcBorders>
              <w:top w:val="nil"/>
              <w:left w:val="nil"/>
              <w:bottom w:val="single" w:sz="4" w:space="0" w:color="auto"/>
              <w:right w:val="nil"/>
            </w:tcBorders>
          </w:tcPr>
          <w:p w:rsidR="0097161F" w:rsidRDefault="0097161F" w:rsidP="000844EF">
            <w:pPr>
              <w:tabs>
                <w:tab w:val="left" w:pos="3751"/>
              </w:tabs>
              <w:ind w:firstLine="0"/>
              <w:jc w:val="left"/>
              <w:rPr>
                <w:b/>
                <w:sz w:val="22"/>
              </w:rPr>
            </w:pPr>
            <w:r>
              <w:rPr>
                <w:b/>
                <w:sz w:val="22"/>
              </w:rPr>
              <w:t>Koşullu Varlıklar</w:t>
            </w:r>
            <w:r>
              <w:rPr>
                <w:b/>
                <w:sz w:val="22"/>
              </w:rPr>
              <w:tab/>
            </w:r>
          </w:p>
          <w:p w:rsidR="0097161F" w:rsidRPr="00977538" w:rsidRDefault="0097161F" w:rsidP="000844EF">
            <w:pPr>
              <w:ind w:firstLine="0"/>
              <w:jc w:val="center"/>
              <w:rPr>
                <w:b/>
                <w:sz w:val="22"/>
              </w:rPr>
            </w:pPr>
          </w:p>
        </w:tc>
        <w:tc>
          <w:tcPr>
            <w:tcW w:w="1602" w:type="pct"/>
            <w:tcBorders>
              <w:top w:val="nil"/>
              <w:left w:val="nil"/>
              <w:bottom w:val="single" w:sz="4" w:space="0" w:color="auto"/>
              <w:right w:val="nil"/>
            </w:tcBorders>
            <w:vAlign w:val="center"/>
          </w:tcPr>
          <w:p w:rsidR="0097161F" w:rsidRDefault="00883BD7" w:rsidP="000844EF">
            <w:pPr>
              <w:ind w:firstLine="0"/>
              <w:jc w:val="left"/>
              <w:rPr>
                <w:b/>
                <w:bCs/>
                <w:sz w:val="22"/>
              </w:rPr>
            </w:pPr>
            <w:r>
              <w:rPr>
                <w:b/>
                <w:bCs/>
                <w:sz w:val="22"/>
              </w:rPr>
              <w:t xml:space="preserve">                             </w:t>
            </w:r>
            <w:r w:rsidR="0097161F">
              <w:rPr>
                <w:b/>
                <w:bCs/>
                <w:sz w:val="22"/>
              </w:rPr>
              <w:t xml:space="preserve">Tutar </w:t>
            </w:r>
          </w:p>
          <w:p w:rsidR="0097161F" w:rsidRPr="006E4E27" w:rsidRDefault="0097161F" w:rsidP="000844EF">
            <w:pPr>
              <w:ind w:firstLine="0"/>
              <w:jc w:val="center"/>
              <w:rPr>
                <w:b/>
                <w:bCs/>
                <w:sz w:val="22"/>
              </w:rPr>
            </w:pPr>
          </w:p>
        </w:tc>
      </w:tr>
      <w:tr w:rsidR="0097161F" w:rsidRPr="006E4E27" w:rsidTr="00403063">
        <w:trPr>
          <w:trHeight w:val="568"/>
        </w:trPr>
        <w:tc>
          <w:tcPr>
            <w:tcW w:w="2598" w:type="pct"/>
            <w:gridSpan w:val="3"/>
            <w:tcBorders>
              <w:top w:val="single" w:sz="4" w:space="0" w:color="auto"/>
              <w:left w:val="single" w:sz="4" w:space="0" w:color="auto"/>
              <w:bottom w:val="single" w:sz="4" w:space="0" w:color="auto"/>
              <w:right w:val="nil"/>
            </w:tcBorders>
            <w:vAlign w:val="center"/>
          </w:tcPr>
          <w:p w:rsidR="0097161F" w:rsidRPr="00A63801" w:rsidRDefault="0097161F" w:rsidP="000844EF">
            <w:pPr>
              <w:ind w:firstLine="0"/>
              <w:jc w:val="left"/>
              <w:rPr>
                <w:sz w:val="22"/>
                <w:szCs w:val="22"/>
              </w:rPr>
            </w:pPr>
            <w:r w:rsidRPr="00A63801">
              <w:rPr>
                <w:sz w:val="22"/>
                <w:szCs w:val="22"/>
              </w:rPr>
              <w:t xml:space="preserve">Kira ve İrtifak Hakkı Gelirleri </w:t>
            </w:r>
          </w:p>
        </w:tc>
        <w:tc>
          <w:tcPr>
            <w:tcW w:w="800" w:type="pct"/>
            <w:tcBorders>
              <w:top w:val="single" w:sz="4" w:space="0" w:color="auto"/>
              <w:left w:val="nil"/>
              <w:bottom w:val="single" w:sz="4" w:space="0" w:color="auto"/>
              <w:right w:val="single" w:sz="4" w:space="0" w:color="auto"/>
            </w:tcBorders>
          </w:tcPr>
          <w:p w:rsidR="0097161F" w:rsidRPr="00A63801" w:rsidRDefault="0097161F" w:rsidP="000844EF">
            <w:pPr>
              <w:rPr>
                <w:sz w:val="22"/>
                <w:szCs w:val="22"/>
              </w:rPr>
            </w:pPr>
          </w:p>
        </w:tc>
        <w:tc>
          <w:tcPr>
            <w:tcW w:w="1602" w:type="pct"/>
            <w:tcBorders>
              <w:top w:val="single" w:sz="4" w:space="0" w:color="auto"/>
              <w:left w:val="single" w:sz="4" w:space="0" w:color="auto"/>
              <w:bottom w:val="single" w:sz="4" w:space="0" w:color="auto"/>
              <w:right w:val="single" w:sz="4" w:space="0" w:color="auto"/>
            </w:tcBorders>
          </w:tcPr>
          <w:p w:rsidR="00395A99" w:rsidRPr="00A63801" w:rsidRDefault="00395A99" w:rsidP="000844EF">
            <w:pPr>
              <w:ind w:firstLine="0"/>
              <w:jc w:val="left"/>
              <w:rPr>
                <w:sz w:val="22"/>
                <w:szCs w:val="22"/>
              </w:rPr>
            </w:pPr>
          </w:p>
          <w:p w:rsidR="0097161F" w:rsidRPr="00A63801" w:rsidRDefault="00395A99" w:rsidP="00395A99">
            <w:pPr>
              <w:jc w:val="center"/>
              <w:rPr>
                <w:sz w:val="22"/>
                <w:szCs w:val="22"/>
              </w:rPr>
            </w:pPr>
            <w:r w:rsidRPr="00A63801">
              <w:rPr>
                <w:sz w:val="22"/>
                <w:szCs w:val="22"/>
              </w:rPr>
              <w:t xml:space="preserve">         </w:t>
            </w:r>
            <w:r w:rsidR="00A63801">
              <w:rPr>
                <w:sz w:val="22"/>
                <w:szCs w:val="22"/>
              </w:rPr>
              <w:t xml:space="preserve">   </w:t>
            </w:r>
            <w:r w:rsidRPr="00A63801">
              <w:rPr>
                <w:sz w:val="22"/>
                <w:szCs w:val="22"/>
              </w:rPr>
              <w:t xml:space="preserve">   380.031,00</w:t>
            </w:r>
          </w:p>
        </w:tc>
      </w:tr>
      <w:tr w:rsidR="00A23B04" w:rsidRPr="006E4E27" w:rsidTr="00403063">
        <w:trPr>
          <w:trHeight w:val="535"/>
        </w:trPr>
        <w:tc>
          <w:tcPr>
            <w:tcW w:w="2453" w:type="pct"/>
            <w:gridSpan w:val="2"/>
            <w:tcBorders>
              <w:top w:val="single" w:sz="4" w:space="0" w:color="auto"/>
              <w:left w:val="single" w:sz="4" w:space="0" w:color="auto"/>
              <w:right w:val="nil"/>
            </w:tcBorders>
            <w:vAlign w:val="center"/>
          </w:tcPr>
          <w:p w:rsidR="00A23B04" w:rsidRPr="00A63801" w:rsidRDefault="00A23B04" w:rsidP="000844EF">
            <w:pPr>
              <w:ind w:firstLine="0"/>
              <w:rPr>
                <w:sz w:val="22"/>
                <w:szCs w:val="22"/>
              </w:rPr>
            </w:pPr>
          </w:p>
          <w:p w:rsidR="00A23B04" w:rsidRPr="00A63801" w:rsidRDefault="00A23B04" w:rsidP="000844EF">
            <w:pPr>
              <w:ind w:firstLine="0"/>
              <w:rPr>
                <w:sz w:val="22"/>
                <w:szCs w:val="22"/>
              </w:rPr>
            </w:pPr>
            <w:r w:rsidRPr="00A63801">
              <w:rPr>
                <w:sz w:val="22"/>
                <w:szCs w:val="22"/>
              </w:rPr>
              <w:t xml:space="preserve">Alınan Teminat Mektupları </w:t>
            </w:r>
          </w:p>
          <w:p w:rsidR="00A23B04" w:rsidRPr="00A63801" w:rsidRDefault="00A23B04" w:rsidP="00772FE5">
            <w:pPr>
              <w:ind w:firstLine="0"/>
              <w:rPr>
                <w:sz w:val="22"/>
                <w:szCs w:val="22"/>
              </w:rPr>
            </w:pPr>
          </w:p>
        </w:tc>
        <w:tc>
          <w:tcPr>
            <w:tcW w:w="945" w:type="pct"/>
            <w:gridSpan w:val="2"/>
            <w:tcBorders>
              <w:top w:val="single" w:sz="4" w:space="0" w:color="auto"/>
              <w:left w:val="nil"/>
              <w:right w:val="single" w:sz="4" w:space="0" w:color="auto"/>
            </w:tcBorders>
          </w:tcPr>
          <w:p w:rsidR="00A23B04" w:rsidRPr="00A63801" w:rsidRDefault="00A23B04" w:rsidP="000844EF">
            <w:pPr>
              <w:rPr>
                <w:sz w:val="22"/>
                <w:szCs w:val="22"/>
              </w:rPr>
            </w:pPr>
          </w:p>
        </w:tc>
        <w:tc>
          <w:tcPr>
            <w:tcW w:w="1602" w:type="pct"/>
            <w:tcBorders>
              <w:top w:val="single" w:sz="4" w:space="0" w:color="auto"/>
              <w:left w:val="single" w:sz="4" w:space="0" w:color="auto"/>
              <w:right w:val="single" w:sz="4" w:space="0" w:color="auto"/>
            </w:tcBorders>
          </w:tcPr>
          <w:p w:rsidR="00395A99" w:rsidRPr="00A63801" w:rsidRDefault="00395A99" w:rsidP="000844EF">
            <w:pPr>
              <w:rPr>
                <w:sz w:val="22"/>
                <w:szCs w:val="22"/>
              </w:rPr>
            </w:pPr>
          </w:p>
          <w:p w:rsidR="00A23B04" w:rsidRPr="00A63801" w:rsidRDefault="00395A99" w:rsidP="00395A99">
            <w:pPr>
              <w:rPr>
                <w:sz w:val="22"/>
                <w:szCs w:val="22"/>
              </w:rPr>
            </w:pPr>
            <w:r w:rsidRPr="00A63801">
              <w:rPr>
                <w:sz w:val="22"/>
                <w:szCs w:val="22"/>
              </w:rPr>
              <w:t xml:space="preserve">      </w:t>
            </w:r>
            <w:r w:rsidR="00A63801">
              <w:rPr>
                <w:sz w:val="22"/>
                <w:szCs w:val="22"/>
              </w:rPr>
              <w:t xml:space="preserve">   </w:t>
            </w:r>
            <w:r w:rsidRPr="00A63801">
              <w:rPr>
                <w:sz w:val="22"/>
                <w:szCs w:val="22"/>
              </w:rPr>
              <w:t xml:space="preserve">   5.486.067,00</w:t>
            </w:r>
          </w:p>
        </w:tc>
      </w:tr>
      <w:tr w:rsidR="0097161F" w:rsidRPr="006E4E27" w:rsidTr="00403063">
        <w:trPr>
          <w:trHeight w:val="568"/>
        </w:trPr>
        <w:tc>
          <w:tcPr>
            <w:tcW w:w="1626" w:type="pct"/>
            <w:tcBorders>
              <w:left w:val="single" w:sz="4" w:space="0" w:color="auto"/>
              <w:bottom w:val="single" w:sz="4" w:space="0" w:color="auto"/>
              <w:right w:val="nil"/>
            </w:tcBorders>
            <w:vAlign w:val="center"/>
          </w:tcPr>
          <w:p w:rsidR="0097161F" w:rsidRPr="00A63801" w:rsidRDefault="0097161F" w:rsidP="000844EF">
            <w:pPr>
              <w:ind w:firstLine="0"/>
              <w:rPr>
                <w:sz w:val="22"/>
                <w:szCs w:val="22"/>
              </w:rPr>
            </w:pPr>
            <w:r w:rsidRPr="00A63801">
              <w:rPr>
                <w:sz w:val="22"/>
                <w:szCs w:val="22"/>
              </w:rPr>
              <w:t>Toplam</w:t>
            </w:r>
          </w:p>
        </w:tc>
        <w:tc>
          <w:tcPr>
            <w:tcW w:w="1772" w:type="pct"/>
            <w:gridSpan w:val="3"/>
            <w:tcBorders>
              <w:left w:val="nil"/>
              <w:bottom w:val="single" w:sz="4" w:space="0" w:color="auto"/>
              <w:right w:val="single" w:sz="4" w:space="0" w:color="auto"/>
            </w:tcBorders>
          </w:tcPr>
          <w:p w:rsidR="0097161F" w:rsidRPr="00A63801" w:rsidRDefault="0097161F" w:rsidP="000844EF">
            <w:pPr>
              <w:rPr>
                <w:sz w:val="22"/>
                <w:szCs w:val="22"/>
              </w:rPr>
            </w:pPr>
          </w:p>
        </w:tc>
        <w:tc>
          <w:tcPr>
            <w:tcW w:w="1602" w:type="pct"/>
            <w:tcBorders>
              <w:left w:val="single" w:sz="4" w:space="0" w:color="auto"/>
              <w:bottom w:val="single" w:sz="4" w:space="0" w:color="auto"/>
              <w:right w:val="single" w:sz="4" w:space="0" w:color="auto"/>
            </w:tcBorders>
          </w:tcPr>
          <w:p w:rsidR="00395A99" w:rsidRPr="00A63801" w:rsidRDefault="00395A99" w:rsidP="000844EF">
            <w:pPr>
              <w:rPr>
                <w:sz w:val="22"/>
                <w:szCs w:val="22"/>
              </w:rPr>
            </w:pPr>
          </w:p>
          <w:p w:rsidR="0097161F" w:rsidRPr="00A63801" w:rsidRDefault="00395A99" w:rsidP="00395A99">
            <w:pPr>
              <w:rPr>
                <w:sz w:val="22"/>
                <w:szCs w:val="22"/>
              </w:rPr>
            </w:pPr>
            <w:r w:rsidRPr="00A63801">
              <w:rPr>
                <w:sz w:val="22"/>
                <w:szCs w:val="22"/>
              </w:rPr>
              <w:t xml:space="preserve">      </w:t>
            </w:r>
            <w:r w:rsidR="00A63801">
              <w:rPr>
                <w:sz w:val="22"/>
                <w:szCs w:val="22"/>
              </w:rPr>
              <w:t xml:space="preserve">   </w:t>
            </w:r>
            <w:r w:rsidRPr="00A63801">
              <w:rPr>
                <w:sz w:val="22"/>
                <w:szCs w:val="22"/>
              </w:rPr>
              <w:t xml:space="preserve">   5.866.098,00</w:t>
            </w:r>
          </w:p>
        </w:tc>
      </w:tr>
    </w:tbl>
    <w:p w:rsidR="002812F1" w:rsidRDefault="002812F1" w:rsidP="002812F1">
      <w:pPr>
        <w:ind w:firstLine="708"/>
        <w:jc w:val="both"/>
        <w:rPr>
          <w:i/>
          <w:color w:val="1C283D"/>
        </w:rPr>
      </w:pPr>
    </w:p>
    <w:p w:rsidR="00F542E7" w:rsidRDefault="00F542E7" w:rsidP="002812F1">
      <w:pPr>
        <w:ind w:firstLine="708"/>
        <w:jc w:val="both"/>
        <w:rPr>
          <w:i/>
          <w:color w:val="1C283D"/>
        </w:rPr>
      </w:pPr>
    </w:p>
    <w:p w:rsidR="00F542E7" w:rsidRDefault="00F542E7" w:rsidP="002812F1">
      <w:pPr>
        <w:ind w:firstLine="708"/>
        <w:jc w:val="both"/>
        <w:rPr>
          <w:i/>
          <w:color w:val="1C283D"/>
        </w:rPr>
      </w:pPr>
    </w:p>
    <w:p w:rsidR="002812F1" w:rsidRDefault="002812F1" w:rsidP="00E3176C">
      <w:pPr>
        <w:pStyle w:val="Balk3"/>
        <w:numPr>
          <w:ilvl w:val="0"/>
          <w:numId w:val="14"/>
        </w:numPr>
        <w:ind w:left="1134"/>
      </w:pPr>
      <w:bookmarkStart w:id="76" w:name="_Toc1653067"/>
      <w:r>
        <w:t>Kira ve İrtifak Hakkı Gelirleri</w:t>
      </w:r>
      <w:bookmarkEnd w:id="76"/>
    </w:p>
    <w:p w:rsidR="002812F1" w:rsidRDefault="002812F1" w:rsidP="002812F1"/>
    <w:p w:rsidR="007A3F9B" w:rsidRDefault="007A3F9B" w:rsidP="007A3F9B">
      <w:pPr>
        <w:ind w:firstLine="708"/>
        <w:jc w:val="both"/>
      </w:pPr>
      <w:r>
        <w:t>K</w:t>
      </w:r>
      <w:r w:rsidRPr="00FF6679">
        <w:t xml:space="preserve">amu idarelerine ait maddi duran varlıklardan kiraya verilen veya üzerinde irtifak hakkı tesis edilenlere ilişkin olarak </w:t>
      </w:r>
      <w:r>
        <w:t xml:space="preserve">yapılan </w:t>
      </w:r>
      <w:r w:rsidRPr="00FF6679">
        <w:t>sözleşmelerin</w:t>
      </w:r>
      <w:r>
        <w:t xml:space="preserve"> bir faaliyet dönemini aşması ve gelirin tahakkuk edebilmesi için ilgili kullanımın gerçekleşmesi gerektiğinden bu gelirler bilgi verme amacıyla nazım hesaplarda izlenmekte olup, aynı zamanda koşullu varlık tanımını karşılamaktadır.</w:t>
      </w:r>
    </w:p>
    <w:p w:rsidR="002812F1" w:rsidRDefault="007A3F9B" w:rsidP="00536D9F">
      <w:pPr>
        <w:jc w:val="both"/>
      </w:pPr>
      <w:r>
        <w:tab/>
      </w:r>
    </w:p>
    <w:tbl>
      <w:tblPr>
        <w:tblW w:w="9654" w:type="dxa"/>
        <w:tblInd w:w="-20" w:type="dxa"/>
        <w:tblCellMar>
          <w:left w:w="70" w:type="dxa"/>
          <w:right w:w="70" w:type="dxa"/>
        </w:tblCellMar>
        <w:tblLook w:val="04A0" w:firstRow="1" w:lastRow="0" w:firstColumn="1" w:lastColumn="0" w:noHBand="0" w:noVBand="1"/>
      </w:tblPr>
      <w:tblGrid>
        <w:gridCol w:w="2709"/>
        <w:gridCol w:w="1984"/>
        <w:gridCol w:w="1134"/>
        <w:gridCol w:w="1701"/>
        <w:gridCol w:w="2126"/>
      </w:tblGrid>
      <w:tr w:rsidR="00F03471" w:rsidRPr="004A7115" w:rsidTr="00403063">
        <w:trPr>
          <w:trHeight w:val="642"/>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471" w:rsidRPr="00A63801" w:rsidRDefault="00F03471" w:rsidP="007851BB">
            <w:pPr>
              <w:jc w:val="center"/>
              <w:rPr>
                <w:b/>
                <w:bCs/>
                <w:color w:val="000000"/>
                <w:sz w:val="22"/>
                <w:szCs w:val="22"/>
              </w:rPr>
            </w:pPr>
            <w:r w:rsidRPr="00A63801">
              <w:rPr>
                <w:b/>
                <w:bCs/>
                <w:color w:val="000000"/>
                <w:sz w:val="22"/>
                <w:szCs w:val="22"/>
              </w:rPr>
              <w:lastRenderedPageBreak/>
              <w:t>Sözleşmeler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03471" w:rsidRPr="00A63801" w:rsidRDefault="00F03471" w:rsidP="007851BB">
            <w:pPr>
              <w:jc w:val="center"/>
              <w:rPr>
                <w:b/>
                <w:bCs/>
                <w:color w:val="000000"/>
                <w:sz w:val="22"/>
                <w:szCs w:val="22"/>
              </w:rPr>
            </w:pPr>
            <w:r w:rsidRPr="00A63801">
              <w:rPr>
                <w:b/>
                <w:bCs/>
                <w:color w:val="000000"/>
                <w:sz w:val="22"/>
                <w:szCs w:val="22"/>
              </w:rPr>
              <w:t>Sözleşme Tutarı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3471" w:rsidRPr="00A63801" w:rsidRDefault="00F03471" w:rsidP="007851BB">
            <w:pPr>
              <w:jc w:val="center"/>
              <w:rPr>
                <w:b/>
                <w:bCs/>
                <w:color w:val="000000"/>
                <w:sz w:val="22"/>
                <w:szCs w:val="22"/>
              </w:rPr>
            </w:pPr>
            <w:r w:rsidRPr="00A63801">
              <w:rPr>
                <w:b/>
                <w:bCs/>
                <w:color w:val="000000"/>
                <w:sz w:val="22"/>
                <w:szCs w:val="22"/>
              </w:rPr>
              <w:t>Sözleşme Süresi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03471" w:rsidRPr="00A63801" w:rsidRDefault="00F03471" w:rsidP="007851BB">
            <w:pPr>
              <w:jc w:val="center"/>
              <w:rPr>
                <w:b/>
                <w:bCs/>
                <w:color w:val="000000"/>
                <w:sz w:val="22"/>
                <w:szCs w:val="22"/>
              </w:rPr>
            </w:pPr>
            <w:r w:rsidRPr="00A63801">
              <w:rPr>
                <w:b/>
                <w:bCs/>
                <w:color w:val="000000"/>
                <w:sz w:val="22"/>
                <w:szCs w:val="22"/>
              </w:rPr>
              <w:t>Yıllık Kira Tutarı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03471" w:rsidRPr="00A63801" w:rsidRDefault="00F03471" w:rsidP="007851BB">
            <w:pPr>
              <w:jc w:val="center"/>
              <w:rPr>
                <w:b/>
                <w:bCs/>
                <w:color w:val="000000"/>
                <w:sz w:val="22"/>
                <w:szCs w:val="22"/>
              </w:rPr>
            </w:pPr>
            <w:r w:rsidRPr="00A63801">
              <w:rPr>
                <w:b/>
                <w:bCs/>
                <w:color w:val="000000"/>
                <w:sz w:val="22"/>
                <w:szCs w:val="22"/>
              </w:rPr>
              <w:t>Kiralanan Varlıkların Değeri</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b/>
                <w:bCs/>
                <w:color w:val="000000"/>
                <w:sz w:val="22"/>
                <w:szCs w:val="22"/>
              </w:rPr>
            </w:pPr>
            <w:r w:rsidRPr="00A63801">
              <w:rPr>
                <w:b/>
                <w:bCs/>
                <w:color w:val="000000"/>
                <w:sz w:val="22"/>
                <w:szCs w:val="22"/>
              </w:rPr>
              <w:t>Binalar</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b/>
                <w:bCs/>
                <w:color w:val="000000"/>
                <w:sz w:val="22"/>
                <w:szCs w:val="22"/>
              </w:rPr>
            </w:pPr>
            <w:r w:rsidRPr="00A63801">
              <w:rPr>
                <w:b/>
                <w:bCs/>
                <w:color w:val="000000"/>
                <w:sz w:val="22"/>
                <w:szCs w:val="22"/>
              </w:rPr>
              <w:t>650.985,00</w:t>
            </w:r>
          </w:p>
        </w:tc>
        <w:tc>
          <w:tcPr>
            <w:tcW w:w="113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rPr>
                <w:b/>
                <w:bCs/>
                <w:color w:val="000000"/>
                <w:sz w:val="22"/>
                <w:szCs w:val="22"/>
              </w:rPr>
            </w:pPr>
            <w:r w:rsidRPr="00A63801">
              <w:rPr>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b/>
                <w:bCs/>
                <w:color w:val="000000"/>
                <w:sz w:val="22"/>
                <w:szCs w:val="22"/>
              </w:rPr>
            </w:pPr>
            <w:r w:rsidRPr="00A63801">
              <w:rPr>
                <w:b/>
                <w:bCs/>
                <w:color w:val="000000"/>
                <w:sz w:val="22"/>
                <w:szCs w:val="22"/>
              </w:rPr>
              <w:t>537.385,00</w:t>
            </w:r>
          </w:p>
        </w:tc>
        <w:tc>
          <w:tcPr>
            <w:tcW w:w="2126" w:type="dxa"/>
            <w:tcBorders>
              <w:top w:val="nil"/>
              <w:left w:val="nil"/>
              <w:bottom w:val="single" w:sz="4" w:space="0" w:color="auto"/>
              <w:right w:val="single" w:sz="4" w:space="0" w:color="auto"/>
            </w:tcBorders>
            <w:shd w:val="clear" w:color="auto" w:fill="auto"/>
            <w:noWrap/>
            <w:vAlign w:val="bottom"/>
            <w:hideMark/>
          </w:tcPr>
          <w:p w:rsidR="00F03471" w:rsidRPr="00A63801" w:rsidRDefault="00A63801" w:rsidP="007851BB">
            <w:pPr>
              <w:jc w:val="right"/>
              <w:rPr>
                <w:b/>
                <w:bCs/>
                <w:color w:val="000000"/>
                <w:sz w:val="22"/>
                <w:szCs w:val="22"/>
              </w:rPr>
            </w:pPr>
            <w:r>
              <w:rPr>
                <w:b/>
                <w:bCs/>
                <w:color w:val="000000"/>
                <w:sz w:val="22"/>
                <w:szCs w:val="22"/>
              </w:rPr>
              <w:t xml:space="preserve">       </w:t>
            </w:r>
            <w:r w:rsidR="00F03471" w:rsidRPr="00A63801">
              <w:rPr>
                <w:b/>
                <w:bCs/>
                <w:color w:val="000000"/>
                <w:sz w:val="22"/>
                <w:szCs w:val="22"/>
              </w:rPr>
              <w:t>4.326.165,67</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Kafeterya</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18.200,00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9.100,00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198.522,20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Fırın</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5.150,00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5.150,00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251.400,00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Berber</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1.650,00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1.650,00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15.335,40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Çiğköfte</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14.400,00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4.800,00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15.084,00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Bijuteri</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14.400,00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4.800,00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15.084,00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GSM Dükkanı</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8.700,00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4.350,00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39.704,44</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Seyahat Acentası</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9.200,00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4.600,00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39.704,44</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Kırtasiye</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4.600,00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4.600,00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39.704,44</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Çarşı Market</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4.280,00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4.280,00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39.704,44</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Merkezi Derslikler 1. Etap Kantini</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71.100,00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71.100,00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2.101.875,00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Merkezi Derslikler 1. Etap Fotokopi Odası</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12.850,00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12.850,00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68.400,00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Merkezi Derslikler 2. Etap Kantini</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335.000,00</w:t>
            </w:r>
          </w:p>
        </w:tc>
        <w:tc>
          <w:tcPr>
            <w:tcW w:w="1134" w:type="dxa"/>
            <w:tcBorders>
              <w:top w:val="nil"/>
              <w:left w:val="nil"/>
              <w:bottom w:val="single" w:sz="4" w:space="0" w:color="auto"/>
              <w:right w:val="single" w:sz="4" w:space="0" w:color="auto"/>
            </w:tcBorders>
            <w:shd w:val="clear" w:color="000000" w:fill="FFFFFF"/>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335.000,00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734.131,50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Kütüphane Binası Kantini</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32.000,00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32.000,00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261.050,00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Kütüphane Binası Fotokopi Odası</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10.520,00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5.260,00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40.860,00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Sağlık Yüksekokulu Kantini</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88.500,00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29.500,00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111.477,75</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PTT</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5.760,00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1.920,00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12.825,00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Malazgirt MYO Kantini</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5.475,00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1.825,00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55.566,00</w:t>
            </w:r>
          </w:p>
        </w:tc>
      </w:tr>
      <w:tr w:rsidR="00F03471" w:rsidRPr="004A7115" w:rsidTr="00403063">
        <w:trPr>
          <w:trHeight w:val="31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03471" w:rsidRPr="00A63801" w:rsidRDefault="00F03471" w:rsidP="007851BB">
            <w:pPr>
              <w:rPr>
                <w:color w:val="000000"/>
                <w:sz w:val="22"/>
                <w:szCs w:val="22"/>
              </w:rPr>
            </w:pPr>
            <w:r w:rsidRPr="00A63801">
              <w:rPr>
                <w:color w:val="000000"/>
                <w:sz w:val="22"/>
                <w:szCs w:val="22"/>
              </w:rPr>
              <w:t>Spor Salonu Kantini</w:t>
            </w:r>
          </w:p>
        </w:tc>
        <w:tc>
          <w:tcPr>
            <w:tcW w:w="1984"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9.200,00</w:t>
            </w:r>
          </w:p>
        </w:tc>
        <w:tc>
          <w:tcPr>
            <w:tcW w:w="1134"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center"/>
              <w:rPr>
                <w:color w:val="000000"/>
                <w:sz w:val="22"/>
                <w:szCs w:val="22"/>
              </w:rPr>
            </w:pPr>
            <w:r w:rsidRPr="00A63801">
              <w:rPr>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F03471" w:rsidRPr="00A63801" w:rsidRDefault="00F03471" w:rsidP="007851BB">
            <w:pPr>
              <w:jc w:val="right"/>
              <w:rPr>
                <w:color w:val="000000"/>
                <w:sz w:val="22"/>
                <w:szCs w:val="22"/>
              </w:rPr>
            </w:pPr>
            <w:r w:rsidRPr="00A63801">
              <w:rPr>
                <w:color w:val="000000"/>
                <w:sz w:val="22"/>
                <w:szCs w:val="22"/>
              </w:rPr>
              <w:t>4.600,00</w:t>
            </w:r>
          </w:p>
        </w:tc>
        <w:tc>
          <w:tcPr>
            <w:tcW w:w="2126" w:type="dxa"/>
            <w:tcBorders>
              <w:top w:val="nil"/>
              <w:left w:val="nil"/>
              <w:bottom w:val="single" w:sz="4" w:space="0" w:color="auto"/>
              <w:right w:val="single" w:sz="4" w:space="0" w:color="auto"/>
            </w:tcBorders>
            <w:shd w:val="clear" w:color="auto" w:fill="auto"/>
            <w:noWrap/>
            <w:vAlign w:val="center"/>
            <w:hideMark/>
          </w:tcPr>
          <w:p w:rsidR="00F03471" w:rsidRPr="00A63801" w:rsidRDefault="00F03471" w:rsidP="007851BB">
            <w:pPr>
              <w:jc w:val="right"/>
              <w:rPr>
                <w:color w:val="000000"/>
                <w:sz w:val="22"/>
                <w:szCs w:val="22"/>
              </w:rPr>
            </w:pPr>
            <w:r w:rsidRPr="00A63801">
              <w:rPr>
                <w:color w:val="000000"/>
                <w:sz w:val="22"/>
                <w:szCs w:val="22"/>
              </w:rPr>
              <w:t>285.737,06</w:t>
            </w:r>
          </w:p>
        </w:tc>
      </w:tr>
    </w:tbl>
    <w:p w:rsidR="007416D1" w:rsidRDefault="007416D1" w:rsidP="002812F1">
      <w:pPr>
        <w:tabs>
          <w:tab w:val="left" w:pos="2263"/>
        </w:tabs>
        <w:ind w:firstLine="708"/>
        <w:jc w:val="both"/>
        <w:rPr>
          <w:i/>
          <w:color w:val="1C283D"/>
        </w:rPr>
      </w:pPr>
    </w:p>
    <w:p w:rsidR="007A3F9B" w:rsidRPr="00883BD7" w:rsidRDefault="00F770CD" w:rsidP="00883BD7">
      <w:pPr>
        <w:pStyle w:val="Balk2"/>
        <w:numPr>
          <w:ilvl w:val="0"/>
          <w:numId w:val="8"/>
        </w:numPr>
      </w:pPr>
      <w:bookmarkStart w:id="77" w:name="_Toc1653068"/>
      <w:r>
        <w:t>DİĞER NAZIM HESAPLAR</w:t>
      </w:r>
      <w:bookmarkEnd w:id="77"/>
    </w:p>
    <w:p w:rsidR="007416D1" w:rsidRDefault="007416D1" w:rsidP="002812F1">
      <w:pPr>
        <w:tabs>
          <w:tab w:val="left" w:pos="2263"/>
        </w:tabs>
        <w:ind w:firstLine="708"/>
        <w:jc w:val="both"/>
        <w:rPr>
          <w:i/>
          <w:color w:val="1C283D"/>
        </w:rPr>
      </w:pPr>
    </w:p>
    <w:p w:rsidR="007416D1" w:rsidRDefault="007416D1" w:rsidP="002812F1">
      <w:pPr>
        <w:tabs>
          <w:tab w:val="left" w:pos="2263"/>
        </w:tabs>
        <w:ind w:firstLine="708"/>
        <w:jc w:val="both"/>
        <w:rPr>
          <w:i/>
          <w:color w:val="1C283D"/>
        </w:rPr>
      </w:pPr>
    </w:p>
    <w:tbl>
      <w:tblPr>
        <w:tblStyle w:val="TabloKlavuzu"/>
        <w:tblW w:w="5314" w:type="pct"/>
        <w:tblLook w:val="04A0" w:firstRow="1" w:lastRow="0" w:firstColumn="1" w:lastColumn="0" w:noHBand="0" w:noVBand="1"/>
      </w:tblPr>
      <w:tblGrid>
        <w:gridCol w:w="4534"/>
        <w:gridCol w:w="2017"/>
        <w:gridCol w:w="3089"/>
      </w:tblGrid>
      <w:tr w:rsidR="007A3F9B" w:rsidRPr="006E4E27" w:rsidTr="00403063">
        <w:tc>
          <w:tcPr>
            <w:tcW w:w="3398" w:type="pct"/>
            <w:gridSpan w:val="2"/>
            <w:tcBorders>
              <w:top w:val="nil"/>
              <w:left w:val="nil"/>
              <w:bottom w:val="single" w:sz="4" w:space="0" w:color="auto"/>
              <w:right w:val="nil"/>
            </w:tcBorders>
          </w:tcPr>
          <w:p w:rsidR="007A3F9B" w:rsidRDefault="007A3F9B" w:rsidP="000844EF">
            <w:pPr>
              <w:tabs>
                <w:tab w:val="left" w:pos="3751"/>
              </w:tabs>
              <w:ind w:firstLine="0"/>
              <w:jc w:val="left"/>
              <w:rPr>
                <w:b/>
                <w:sz w:val="22"/>
              </w:rPr>
            </w:pPr>
            <w:r>
              <w:rPr>
                <w:b/>
                <w:sz w:val="22"/>
              </w:rPr>
              <w:t>Diğer Nazım Hesaplar</w:t>
            </w:r>
            <w:r>
              <w:rPr>
                <w:b/>
                <w:sz w:val="22"/>
              </w:rPr>
              <w:tab/>
            </w:r>
          </w:p>
          <w:p w:rsidR="007A3F9B" w:rsidRPr="00977538" w:rsidRDefault="007A3F9B" w:rsidP="000844EF">
            <w:pPr>
              <w:ind w:firstLine="0"/>
              <w:jc w:val="center"/>
              <w:rPr>
                <w:b/>
                <w:sz w:val="22"/>
              </w:rPr>
            </w:pPr>
          </w:p>
        </w:tc>
        <w:tc>
          <w:tcPr>
            <w:tcW w:w="1602" w:type="pct"/>
            <w:tcBorders>
              <w:top w:val="nil"/>
              <w:left w:val="nil"/>
              <w:bottom w:val="single" w:sz="4" w:space="0" w:color="auto"/>
              <w:right w:val="nil"/>
            </w:tcBorders>
            <w:vAlign w:val="center"/>
          </w:tcPr>
          <w:p w:rsidR="007A3F9B" w:rsidRDefault="00883BD7" w:rsidP="000844EF">
            <w:pPr>
              <w:ind w:firstLine="0"/>
              <w:jc w:val="left"/>
              <w:rPr>
                <w:b/>
                <w:bCs/>
                <w:sz w:val="22"/>
              </w:rPr>
            </w:pPr>
            <w:r>
              <w:rPr>
                <w:b/>
                <w:bCs/>
                <w:sz w:val="22"/>
              </w:rPr>
              <w:t xml:space="preserve">                            </w:t>
            </w:r>
            <w:r w:rsidR="007A3F9B">
              <w:rPr>
                <w:b/>
                <w:bCs/>
                <w:sz w:val="22"/>
              </w:rPr>
              <w:t xml:space="preserve">Tutar </w:t>
            </w:r>
          </w:p>
          <w:p w:rsidR="007A3F9B" w:rsidRPr="006E4E27" w:rsidRDefault="007A3F9B" w:rsidP="000844EF">
            <w:pPr>
              <w:ind w:firstLine="0"/>
              <w:jc w:val="center"/>
              <w:rPr>
                <w:b/>
                <w:bCs/>
                <w:sz w:val="22"/>
              </w:rPr>
            </w:pPr>
          </w:p>
        </w:tc>
      </w:tr>
      <w:tr w:rsidR="00772FE5" w:rsidRPr="006E4E27" w:rsidTr="00403063">
        <w:trPr>
          <w:trHeight w:val="298"/>
        </w:trPr>
        <w:tc>
          <w:tcPr>
            <w:tcW w:w="2352" w:type="pct"/>
            <w:tcBorders>
              <w:top w:val="single" w:sz="4" w:space="0" w:color="auto"/>
              <w:left w:val="single" w:sz="4" w:space="0" w:color="auto"/>
              <w:bottom w:val="single" w:sz="4" w:space="0" w:color="auto"/>
              <w:right w:val="single" w:sz="4" w:space="0" w:color="auto"/>
            </w:tcBorders>
            <w:vAlign w:val="center"/>
          </w:tcPr>
          <w:p w:rsidR="00772FE5" w:rsidRDefault="00772FE5" w:rsidP="00B96FCF">
            <w:pPr>
              <w:ind w:firstLine="0"/>
              <w:jc w:val="left"/>
              <w:rPr>
                <w:sz w:val="22"/>
              </w:rPr>
            </w:pPr>
            <w:r>
              <w:rPr>
                <w:sz w:val="22"/>
              </w:rPr>
              <w:t>Başka Birimler Adına İzlenen Alacaklar</w:t>
            </w:r>
            <w:r w:rsidRPr="006E4E27">
              <w:rPr>
                <w:sz w:val="22"/>
              </w:rPr>
              <w:t xml:space="preserve"> </w:t>
            </w:r>
          </w:p>
          <w:p w:rsidR="00772FE5" w:rsidRDefault="00772FE5" w:rsidP="000844EF">
            <w:pPr>
              <w:rPr>
                <w:sz w:val="22"/>
              </w:rPr>
            </w:pPr>
          </w:p>
        </w:tc>
        <w:tc>
          <w:tcPr>
            <w:tcW w:w="2648" w:type="pct"/>
            <w:gridSpan w:val="2"/>
            <w:tcBorders>
              <w:top w:val="single" w:sz="4" w:space="0" w:color="auto"/>
              <w:left w:val="single" w:sz="4" w:space="0" w:color="auto"/>
              <w:bottom w:val="single" w:sz="4" w:space="0" w:color="auto"/>
              <w:right w:val="single" w:sz="4" w:space="0" w:color="auto"/>
            </w:tcBorders>
            <w:vAlign w:val="center"/>
          </w:tcPr>
          <w:p w:rsidR="00772FE5" w:rsidRPr="00A43ABB" w:rsidRDefault="00F03471" w:rsidP="000844EF">
            <w:pPr>
              <w:rPr>
                <w:sz w:val="22"/>
                <w:szCs w:val="22"/>
              </w:rPr>
            </w:pPr>
            <w:r w:rsidRPr="00A43ABB">
              <w:rPr>
                <w:sz w:val="22"/>
                <w:szCs w:val="22"/>
              </w:rPr>
              <w:t xml:space="preserve">                                           </w:t>
            </w:r>
            <w:r w:rsidR="00A43ABB">
              <w:rPr>
                <w:sz w:val="22"/>
                <w:szCs w:val="22"/>
              </w:rPr>
              <w:t xml:space="preserve">      </w:t>
            </w:r>
            <w:r w:rsidRPr="00A43ABB">
              <w:rPr>
                <w:sz w:val="22"/>
                <w:szCs w:val="22"/>
              </w:rPr>
              <w:t>2.257.999,66</w:t>
            </w:r>
          </w:p>
        </w:tc>
      </w:tr>
      <w:tr w:rsidR="00772FE5" w:rsidRPr="006E4E27" w:rsidTr="00403063">
        <w:trPr>
          <w:trHeight w:val="298"/>
        </w:trPr>
        <w:tc>
          <w:tcPr>
            <w:tcW w:w="2352" w:type="pct"/>
            <w:tcBorders>
              <w:top w:val="single" w:sz="4" w:space="0" w:color="auto"/>
              <w:left w:val="single" w:sz="4" w:space="0" w:color="auto"/>
              <w:bottom w:val="single" w:sz="4" w:space="0" w:color="auto"/>
              <w:right w:val="single" w:sz="4" w:space="0" w:color="auto"/>
            </w:tcBorders>
            <w:vAlign w:val="center"/>
          </w:tcPr>
          <w:p w:rsidR="00772FE5" w:rsidRPr="006E4E27" w:rsidRDefault="00772FE5" w:rsidP="00B96FCF">
            <w:pPr>
              <w:ind w:firstLine="0"/>
              <w:jc w:val="left"/>
              <w:rPr>
                <w:sz w:val="22"/>
              </w:rPr>
            </w:pPr>
            <w:r>
              <w:rPr>
                <w:sz w:val="22"/>
              </w:rPr>
              <w:t>Kiraya Verilen Veya İrtifak Hakkı Tesis Edilen Maddi Duran Varlıkların Kayıtlı Değerleri</w:t>
            </w:r>
          </w:p>
          <w:p w:rsidR="00772FE5" w:rsidRDefault="00772FE5" w:rsidP="000844EF">
            <w:pPr>
              <w:rPr>
                <w:sz w:val="22"/>
              </w:rPr>
            </w:pPr>
          </w:p>
        </w:tc>
        <w:tc>
          <w:tcPr>
            <w:tcW w:w="2648" w:type="pct"/>
            <w:gridSpan w:val="2"/>
            <w:tcBorders>
              <w:top w:val="single" w:sz="4" w:space="0" w:color="auto"/>
              <w:left w:val="single" w:sz="4" w:space="0" w:color="auto"/>
              <w:bottom w:val="single" w:sz="4" w:space="0" w:color="auto"/>
              <w:right w:val="single" w:sz="4" w:space="0" w:color="auto"/>
            </w:tcBorders>
            <w:vAlign w:val="center"/>
          </w:tcPr>
          <w:p w:rsidR="00772FE5" w:rsidRPr="00A43ABB" w:rsidRDefault="00A43ABB" w:rsidP="000844EF">
            <w:pPr>
              <w:rPr>
                <w:sz w:val="22"/>
                <w:szCs w:val="22"/>
              </w:rPr>
            </w:pPr>
            <w:r>
              <w:rPr>
                <w:bCs/>
                <w:color w:val="000000"/>
                <w:sz w:val="22"/>
                <w:szCs w:val="22"/>
              </w:rPr>
              <w:t xml:space="preserve">                                                 </w:t>
            </w:r>
            <w:r w:rsidRPr="00A43ABB">
              <w:rPr>
                <w:bCs/>
                <w:color w:val="000000"/>
                <w:sz w:val="22"/>
                <w:szCs w:val="22"/>
              </w:rPr>
              <w:t>4.326.165,67</w:t>
            </w:r>
          </w:p>
        </w:tc>
      </w:tr>
      <w:tr w:rsidR="00772FE5" w:rsidRPr="006E4E27" w:rsidTr="00403063">
        <w:trPr>
          <w:trHeight w:val="298"/>
        </w:trPr>
        <w:tc>
          <w:tcPr>
            <w:tcW w:w="2352" w:type="pct"/>
            <w:tcBorders>
              <w:top w:val="single" w:sz="4" w:space="0" w:color="auto"/>
              <w:left w:val="single" w:sz="4" w:space="0" w:color="auto"/>
              <w:bottom w:val="single" w:sz="4" w:space="0" w:color="auto"/>
              <w:right w:val="single" w:sz="4" w:space="0" w:color="auto"/>
            </w:tcBorders>
            <w:vAlign w:val="center"/>
          </w:tcPr>
          <w:p w:rsidR="00772FE5" w:rsidRDefault="00772FE5" w:rsidP="00772FE5">
            <w:pPr>
              <w:ind w:firstLine="0"/>
              <w:rPr>
                <w:sz w:val="22"/>
              </w:rPr>
            </w:pPr>
            <w:r>
              <w:rPr>
                <w:sz w:val="22"/>
              </w:rPr>
              <w:t>Diğer Nazım Hesaplar</w:t>
            </w:r>
          </w:p>
        </w:tc>
        <w:tc>
          <w:tcPr>
            <w:tcW w:w="2648" w:type="pct"/>
            <w:gridSpan w:val="2"/>
            <w:tcBorders>
              <w:top w:val="single" w:sz="4" w:space="0" w:color="auto"/>
              <w:left w:val="single" w:sz="4" w:space="0" w:color="auto"/>
              <w:bottom w:val="single" w:sz="4" w:space="0" w:color="auto"/>
              <w:right w:val="single" w:sz="4" w:space="0" w:color="auto"/>
            </w:tcBorders>
            <w:vAlign w:val="center"/>
          </w:tcPr>
          <w:p w:rsidR="00772FE5" w:rsidRPr="00A43ABB" w:rsidRDefault="00A43ABB" w:rsidP="000844EF">
            <w:pPr>
              <w:rPr>
                <w:sz w:val="22"/>
                <w:szCs w:val="22"/>
              </w:rPr>
            </w:pPr>
            <w:r>
              <w:rPr>
                <w:sz w:val="22"/>
              </w:rPr>
              <w:t xml:space="preserve">                                                 </w:t>
            </w:r>
            <w:r w:rsidRPr="00A43ABB">
              <w:rPr>
                <w:sz w:val="22"/>
                <w:szCs w:val="22"/>
              </w:rPr>
              <w:t>2.641.646,58</w:t>
            </w:r>
          </w:p>
        </w:tc>
      </w:tr>
      <w:tr w:rsidR="00772FE5" w:rsidRPr="006E4E27" w:rsidTr="00403063">
        <w:trPr>
          <w:trHeight w:val="298"/>
        </w:trPr>
        <w:tc>
          <w:tcPr>
            <w:tcW w:w="2352" w:type="pct"/>
            <w:tcBorders>
              <w:top w:val="single" w:sz="4" w:space="0" w:color="auto"/>
              <w:left w:val="nil"/>
              <w:bottom w:val="nil"/>
              <w:right w:val="nil"/>
            </w:tcBorders>
            <w:vAlign w:val="center"/>
          </w:tcPr>
          <w:p w:rsidR="00772FE5" w:rsidRDefault="00772FE5" w:rsidP="000844EF">
            <w:pPr>
              <w:rPr>
                <w:sz w:val="22"/>
              </w:rPr>
            </w:pPr>
          </w:p>
        </w:tc>
        <w:tc>
          <w:tcPr>
            <w:tcW w:w="2648" w:type="pct"/>
            <w:gridSpan w:val="2"/>
            <w:tcBorders>
              <w:top w:val="single" w:sz="4" w:space="0" w:color="auto"/>
              <w:left w:val="nil"/>
              <w:bottom w:val="nil"/>
              <w:right w:val="nil"/>
            </w:tcBorders>
            <w:vAlign w:val="center"/>
          </w:tcPr>
          <w:p w:rsidR="00772FE5" w:rsidRDefault="00772FE5" w:rsidP="000844EF">
            <w:pPr>
              <w:rPr>
                <w:sz w:val="22"/>
              </w:rPr>
            </w:pPr>
          </w:p>
        </w:tc>
      </w:tr>
      <w:tr w:rsidR="00772FE5" w:rsidRPr="006E4E27" w:rsidTr="00403063">
        <w:trPr>
          <w:trHeight w:val="298"/>
        </w:trPr>
        <w:tc>
          <w:tcPr>
            <w:tcW w:w="2352" w:type="pct"/>
            <w:tcBorders>
              <w:top w:val="nil"/>
              <w:left w:val="nil"/>
              <w:bottom w:val="nil"/>
              <w:right w:val="nil"/>
            </w:tcBorders>
            <w:vAlign w:val="center"/>
          </w:tcPr>
          <w:p w:rsidR="00772FE5" w:rsidRDefault="00772FE5" w:rsidP="000844EF">
            <w:pPr>
              <w:rPr>
                <w:sz w:val="22"/>
              </w:rPr>
            </w:pPr>
          </w:p>
        </w:tc>
        <w:tc>
          <w:tcPr>
            <w:tcW w:w="2648" w:type="pct"/>
            <w:gridSpan w:val="2"/>
            <w:tcBorders>
              <w:top w:val="nil"/>
              <w:left w:val="nil"/>
              <w:bottom w:val="nil"/>
              <w:right w:val="nil"/>
            </w:tcBorders>
            <w:vAlign w:val="center"/>
          </w:tcPr>
          <w:p w:rsidR="00772FE5" w:rsidRDefault="00772FE5" w:rsidP="000844EF">
            <w:pPr>
              <w:rPr>
                <w:sz w:val="22"/>
              </w:rPr>
            </w:pPr>
          </w:p>
        </w:tc>
      </w:tr>
    </w:tbl>
    <w:p w:rsidR="00883FA0" w:rsidRDefault="00883FA0" w:rsidP="00FD245E"/>
    <w:p w:rsidR="002D2CDC" w:rsidRDefault="007416D1" w:rsidP="007416D1">
      <w:pPr>
        <w:pStyle w:val="Balk1"/>
      </w:pPr>
      <w:bookmarkStart w:id="78" w:name="_Toc1653069"/>
      <w:r>
        <w:t xml:space="preserve">E) </w:t>
      </w:r>
      <w:r w:rsidR="00F1749C">
        <w:t>MALİ TABLOLARDAKİ</w:t>
      </w:r>
      <w:r w:rsidR="004069AD">
        <w:t xml:space="preserve"> FARKLILIKLAR</w:t>
      </w:r>
      <w:bookmarkEnd w:id="78"/>
    </w:p>
    <w:p w:rsidR="004069AD" w:rsidRDefault="004069AD" w:rsidP="004069AD"/>
    <w:p w:rsidR="002D2CDC" w:rsidRPr="002D2CDC" w:rsidRDefault="004069AD" w:rsidP="00466FE0">
      <w:pPr>
        <w:tabs>
          <w:tab w:val="left" w:pos="2263"/>
        </w:tabs>
        <w:ind w:firstLine="708"/>
        <w:jc w:val="both"/>
      </w:pPr>
      <w:r w:rsidRPr="004069AD">
        <w:rPr>
          <w:i/>
          <w:color w:val="1C283D"/>
        </w:rPr>
        <w:t>Kamu idare hesaplarının Sayıştaya verilmesi kapsamında hazırlanan mali tablolar ile elektronik ortamda yayımlanan mali tablolar arasında farklılık olması halinde bu farklılığın nedenleri idarelerce açıklanacaktır.</w:t>
      </w:r>
    </w:p>
    <w:sectPr w:rsidR="002D2CDC" w:rsidRPr="002D2CDC" w:rsidSect="00724EC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04" w:rsidRDefault="009C1104" w:rsidP="00414ACE">
      <w:r>
        <w:separator/>
      </w:r>
    </w:p>
  </w:endnote>
  <w:endnote w:type="continuationSeparator" w:id="0">
    <w:p w:rsidR="009C1104" w:rsidRDefault="009C1104" w:rsidP="004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7090"/>
      <w:docPartObj>
        <w:docPartGallery w:val="Page Numbers (Bottom of Page)"/>
        <w:docPartUnique/>
      </w:docPartObj>
    </w:sdtPr>
    <w:sdtEndPr/>
    <w:sdtContent>
      <w:p w:rsidR="007851BB" w:rsidRDefault="007851BB">
        <w:pPr>
          <w:pStyle w:val="AltBilgi"/>
          <w:jc w:val="center"/>
        </w:pPr>
        <w:r>
          <w:fldChar w:fldCharType="begin"/>
        </w:r>
        <w:r>
          <w:instrText>PAGE   \* MERGEFORMAT</w:instrText>
        </w:r>
        <w:r>
          <w:fldChar w:fldCharType="separate"/>
        </w:r>
        <w:r w:rsidR="002217BD">
          <w:rPr>
            <w:noProof/>
          </w:rPr>
          <w:t>1</w:t>
        </w:r>
        <w:r>
          <w:fldChar w:fldCharType="end"/>
        </w:r>
      </w:p>
    </w:sdtContent>
  </w:sdt>
  <w:p w:rsidR="007851BB" w:rsidRDefault="007851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04" w:rsidRDefault="009C1104" w:rsidP="00414ACE">
      <w:r>
        <w:separator/>
      </w:r>
    </w:p>
  </w:footnote>
  <w:footnote w:type="continuationSeparator" w:id="0">
    <w:p w:rsidR="009C1104" w:rsidRDefault="009C1104" w:rsidP="0041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864"/>
    <w:multiLevelType w:val="hybridMultilevel"/>
    <w:tmpl w:val="0704A1AC"/>
    <w:lvl w:ilvl="0" w:tplc="F6A812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53D0C"/>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18453543"/>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314CF"/>
    <w:multiLevelType w:val="hybridMultilevel"/>
    <w:tmpl w:val="0026EA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5D5408"/>
    <w:multiLevelType w:val="hybridMultilevel"/>
    <w:tmpl w:val="EF3A2F66"/>
    <w:lvl w:ilvl="0" w:tplc="080ACB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CB366FD"/>
    <w:multiLevelType w:val="hybridMultilevel"/>
    <w:tmpl w:val="261EA6D2"/>
    <w:lvl w:ilvl="0" w:tplc="FD1A7230">
      <w:start w:val="2"/>
      <w:numFmt w:val="decimal"/>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810994"/>
    <w:multiLevelType w:val="hybridMultilevel"/>
    <w:tmpl w:val="04D23DAC"/>
    <w:lvl w:ilvl="0" w:tplc="EB08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36A0103"/>
    <w:multiLevelType w:val="hybridMultilevel"/>
    <w:tmpl w:val="121E73F0"/>
    <w:lvl w:ilvl="0" w:tplc="393E701C">
      <w:start w:val="1"/>
      <w:numFmt w:val="bullet"/>
      <w:lvlText w:val="•"/>
      <w:lvlJc w:val="left"/>
      <w:pPr>
        <w:tabs>
          <w:tab w:val="num" w:pos="720"/>
        </w:tabs>
        <w:ind w:left="720" w:hanging="360"/>
      </w:pPr>
      <w:rPr>
        <w:rFonts w:ascii="Times New Roman" w:hAnsi="Times New Roman" w:hint="default"/>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AD057F"/>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4C7D162B"/>
    <w:multiLevelType w:val="hybridMultilevel"/>
    <w:tmpl w:val="4214440A"/>
    <w:lvl w:ilvl="0" w:tplc="548A914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4F3564FE"/>
    <w:multiLevelType w:val="hybridMultilevel"/>
    <w:tmpl w:val="5686C494"/>
    <w:lvl w:ilvl="0" w:tplc="345068A8">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582D6D43"/>
    <w:multiLevelType w:val="hybridMultilevel"/>
    <w:tmpl w:val="BE0A2528"/>
    <w:lvl w:ilvl="0" w:tplc="035C5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15:restartNumberingAfterBreak="0">
    <w:nsid w:val="64F6057E"/>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6D1E7407"/>
    <w:multiLevelType w:val="hybridMultilevel"/>
    <w:tmpl w:val="FED016E8"/>
    <w:lvl w:ilvl="0" w:tplc="0C3CDA40">
      <w:start w:val="1"/>
      <w:numFmt w:val="bullet"/>
      <w:lvlText w:val="•"/>
      <w:lvlJc w:val="left"/>
      <w:pPr>
        <w:tabs>
          <w:tab w:val="num" w:pos="720"/>
        </w:tabs>
        <w:ind w:left="720" w:hanging="360"/>
      </w:pPr>
      <w:rPr>
        <w:rFonts w:ascii="Times New Roman" w:hAnsi="Times New Roman" w:hint="default"/>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F0069AA"/>
    <w:multiLevelType w:val="hybridMultilevel"/>
    <w:tmpl w:val="30523D6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2"/>
  </w:num>
  <w:num w:numId="5">
    <w:abstractNumId w:val="10"/>
  </w:num>
  <w:num w:numId="6">
    <w:abstractNumId w:val="8"/>
  </w:num>
  <w:num w:numId="7">
    <w:abstractNumId w:val="9"/>
  </w:num>
  <w:num w:numId="8">
    <w:abstractNumId w:val="13"/>
  </w:num>
  <w:num w:numId="9">
    <w:abstractNumId w:val="15"/>
  </w:num>
  <w:num w:numId="10">
    <w:abstractNumId w:val="7"/>
  </w:num>
  <w:num w:numId="11">
    <w:abstractNumId w:val="1"/>
  </w:num>
  <w:num w:numId="12">
    <w:abstractNumId w:val="14"/>
  </w:num>
  <w:num w:numId="13">
    <w:abstractNumId w:val="12"/>
  </w:num>
  <w:num w:numId="14">
    <w:abstractNumId w:val="16"/>
  </w:num>
  <w:num w:numId="15">
    <w:abstractNumId w:val="3"/>
  </w:num>
  <w:num w:numId="16">
    <w:abstractNumId w:val="0"/>
  </w:num>
  <w:num w:numId="17">
    <w:abstractNumId w:val="5"/>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9C"/>
    <w:rsid w:val="00000851"/>
    <w:rsid w:val="00002CDC"/>
    <w:rsid w:val="00004A57"/>
    <w:rsid w:val="00005303"/>
    <w:rsid w:val="00005ED3"/>
    <w:rsid w:val="000060C8"/>
    <w:rsid w:val="000061CD"/>
    <w:rsid w:val="000102CF"/>
    <w:rsid w:val="0001040A"/>
    <w:rsid w:val="000105E2"/>
    <w:rsid w:val="00012ED5"/>
    <w:rsid w:val="000141C8"/>
    <w:rsid w:val="00014225"/>
    <w:rsid w:val="000142D2"/>
    <w:rsid w:val="00014C26"/>
    <w:rsid w:val="000150FB"/>
    <w:rsid w:val="00015B1B"/>
    <w:rsid w:val="00020853"/>
    <w:rsid w:val="00023DDC"/>
    <w:rsid w:val="00024D66"/>
    <w:rsid w:val="000259B2"/>
    <w:rsid w:val="00027690"/>
    <w:rsid w:val="00027C62"/>
    <w:rsid w:val="000368D7"/>
    <w:rsid w:val="00037011"/>
    <w:rsid w:val="00041D69"/>
    <w:rsid w:val="00042159"/>
    <w:rsid w:val="00042631"/>
    <w:rsid w:val="00042CB2"/>
    <w:rsid w:val="000434BE"/>
    <w:rsid w:val="00043D30"/>
    <w:rsid w:val="00044F4E"/>
    <w:rsid w:val="00045ED3"/>
    <w:rsid w:val="00047C8B"/>
    <w:rsid w:val="00052A76"/>
    <w:rsid w:val="00052CC0"/>
    <w:rsid w:val="0005328E"/>
    <w:rsid w:val="00056E19"/>
    <w:rsid w:val="00057B16"/>
    <w:rsid w:val="00061528"/>
    <w:rsid w:val="00063813"/>
    <w:rsid w:val="00063AE7"/>
    <w:rsid w:val="0006498D"/>
    <w:rsid w:val="000663BB"/>
    <w:rsid w:val="000664B9"/>
    <w:rsid w:val="00066E61"/>
    <w:rsid w:val="0007059B"/>
    <w:rsid w:val="00070720"/>
    <w:rsid w:val="00073240"/>
    <w:rsid w:val="00074F00"/>
    <w:rsid w:val="000802BA"/>
    <w:rsid w:val="00081C03"/>
    <w:rsid w:val="0008420F"/>
    <w:rsid w:val="00084360"/>
    <w:rsid w:val="000844EF"/>
    <w:rsid w:val="00084DA8"/>
    <w:rsid w:val="000857B0"/>
    <w:rsid w:val="000869FE"/>
    <w:rsid w:val="00086AA8"/>
    <w:rsid w:val="00087DA8"/>
    <w:rsid w:val="00090554"/>
    <w:rsid w:val="00090F4B"/>
    <w:rsid w:val="000916FA"/>
    <w:rsid w:val="0009194F"/>
    <w:rsid w:val="00093E07"/>
    <w:rsid w:val="0009479A"/>
    <w:rsid w:val="00094B36"/>
    <w:rsid w:val="00094BC2"/>
    <w:rsid w:val="00096F11"/>
    <w:rsid w:val="000A1685"/>
    <w:rsid w:val="000A2583"/>
    <w:rsid w:val="000A3F10"/>
    <w:rsid w:val="000A52F2"/>
    <w:rsid w:val="000A6498"/>
    <w:rsid w:val="000A6BBF"/>
    <w:rsid w:val="000B0527"/>
    <w:rsid w:val="000B0AFB"/>
    <w:rsid w:val="000B25DB"/>
    <w:rsid w:val="000B34AF"/>
    <w:rsid w:val="000B3A38"/>
    <w:rsid w:val="000B430F"/>
    <w:rsid w:val="000B451E"/>
    <w:rsid w:val="000B7B02"/>
    <w:rsid w:val="000C032E"/>
    <w:rsid w:val="000C17A6"/>
    <w:rsid w:val="000C2BF9"/>
    <w:rsid w:val="000C445B"/>
    <w:rsid w:val="000C5551"/>
    <w:rsid w:val="000C65F3"/>
    <w:rsid w:val="000D1819"/>
    <w:rsid w:val="000D2056"/>
    <w:rsid w:val="000D4AF8"/>
    <w:rsid w:val="000D5678"/>
    <w:rsid w:val="000D5EB8"/>
    <w:rsid w:val="000D65C5"/>
    <w:rsid w:val="000D6964"/>
    <w:rsid w:val="000D7164"/>
    <w:rsid w:val="000E0299"/>
    <w:rsid w:val="000E0556"/>
    <w:rsid w:val="000E0BFD"/>
    <w:rsid w:val="000E1416"/>
    <w:rsid w:val="000E1A3A"/>
    <w:rsid w:val="000E213F"/>
    <w:rsid w:val="000E2313"/>
    <w:rsid w:val="000E3496"/>
    <w:rsid w:val="000E3E4D"/>
    <w:rsid w:val="000E469F"/>
    <w:rsid w:val="000E477D"/>
    <w:rsid w:val="000E5D4F"/>
    <w:rsid w:val="000E5F72"/>
    <w:rsid w:val="000E635E"/>
    <w:rsid w:val="000F210C"/>
    <w:rsid w:val="000F2175"/>
    <w:rsid w:val="000F3BC5"/>
    <w:rsid w:val="000F4615"/>
    <w:rsid w:val="000F46C9"/>
    <w:rsid w:val="000F5E71"/>
    <w:rsid w:val="0010007A"/>
    <w:rsid w:val="00102B31"/>
    <w:rsid w:val="001059E5"/>
    <w:rsid w:val="00106182"/>
    <w:rsid w:val="00111042"/>
    <w:rsid w:val="00111411"/>
    <w:rsid w:val="00111E3A"/>
    <w:rsid w:val="00114691"/>
    <w:rsid w:val="001160CF"/>
    <w:rsid w:val="001161C3"/>
    <w:rsid w:val="001216B6"/>
    <w:rsid w:val="001249D8"/>
    <w:rsid w:val="00125DA8"/>
    <w:rsid w:val="00130534"/>
    <w:rsid w:val="001306CC"/>
    <w:rsid w:val="00132485"/>
    <w:rsid w:val="00132C50"/>
    <w:rsid w:val="001361C8"/>
    <w:rsid w:val="00136A0A"/>
    <w:rsid w:val="00140211"/>
    <w:rsid w:val="0014041D"/>
    <w:rsid w:val="00140C8C"/>
    <w:rsid w:val="00141054"/>
    <w:rsid w:val="00141BB7"/>
    <w:rsid w:val="001425C2"/>
    <w:rsid w:val="001425E7"/>
    <w:rsid w:val="00142A6D"/>
    <w:rsid w:val="00142BD4"/>
    <w:rsid w:val="0014345C"/>
    <w:rsid w:val="00147531"/>
    <w:rsid w:val="00150256"/>
    <w:rsid w:val="00152E02"/>
    <w:rsid w:val="00152E8D"/>
    <w:rsid w:val="00153E3E"/>
    <w:rsid w:val="00154B33"/>
    <w:rsid w:val="00154FC4"/>
    <w:rsid w:val="0015783F"/>
    <w:rsid w:val="001607C9"/>
    <w:rsid w:val="00164F5F"/>
    <w:rsid w:val="00167CC7"/>
    <w:rsid w:val="00170078"/>
    <w:rsid w:val="001700CC"/>
    <w:rsid w:val="0017044F"/>
    <w:rsid w:val="001717E2"/>
    <w:rsid w:val="00174531"/>
    <w:rsid w:val="00174A07"/>
    <w:rsid w:val="001755C9"/>
    <w:rsid w:val="00175CCE"/>
    <w:rsid w:val="001770E5"/>
    <w:rsid w:val="00181215"/>
    <w:rsid w:val="0018257C"/>
    <w:rsid w:val="00183840"/>
    <w:rsid w:val="00184D66"/>
    <w:rsid w:val="001906C7"/>
    <w:rsid w:val="0019082F"/>
    <w:rsid w:val="00191381"/>
    <w:rsid w:val="00191771"/>
    <w:rsid w:val="0019289B"/>
    <w:rsid w:val="00192D65"/>
    <w:rsid w:val="00193828"/>
    <w:rsid w:val="00194058"/>
    <w:rsid w:val="00195500"/>
    <w:rsid w:val="0019596F"/>
    <w:rsid w:val="001962DC"/>
    <w:rsid w:val="00196990"/>
    <w:rsid w:val="001979EE"/>
    <w:rsid w:val="001A279D"/>
    <w:rsid w:val="001A35C9"/>
    <w:rsid w:val="001A60B6"/>
    <w:rsid w:val="001A6115"/>
    <w:rsid w:val="001A672A"/>
    <w:rsid w:val="001A7E53"/>
    <w:rsid w:val="001B0B76"/>
    <w:rsid w:val="001B1F62"/>
    <w:rsid w:val="001B5666"/>
    <w:rsid w:val="001B587C"/>
    <w:rsid w:val="001B58D5"/>
    <w:rsid w:val="001C052C"/>
    <w:rsid w:val="001C0D86"/>
    <w:rsid w:val="001C189B"/>
    <w:rsid w:val="001C1E63"/>
    <w:rsid w:val="001C324F"/>
    <w:rsid w:val="001C5019"/>
    <w:rsid w:val="001C5415"/>
    <w:rsid w:val="001C5A81"/>
    <w:rsid w:val="001C7D1F"/>
    <w:rsid w:val="001D0C90"/>
    <w:rsid w:val="001D43CB"/>
    <w:rsid w:val="001D462C"/>
    <w:rsid w:val="001D5216"/>
    <w:rsid w:val="001D611F"/>
    <w:rsid w:val="001D680A"/>
    <w:rsid w:val="001D6AEC"/>
    <w:rsid w:val="001D7E32"/>
    <w:rsid w:val="001E081F"/>
    <w:rsid w:val="001E5117"/>
    <w:rsid w:val="001E53C4"/>
    <w:rsid w:val="001F00F0"/>
    <w:rsid w:val="001F19BD"/>
    <w:rsid w:val="001F310A"/>
    <w:rsid w:val="001F56AE"/>
    <w:rsid w:val="001F5767"/>
    <w:rsid w:val="001F5ED0"/>
    <w:rsid w:val="00201DB7"/>
    <w:rsid w:val="00203014"/>
    <w:rsid w:val="002045BF"/>
    <w:rsid w:val="00207AFF"/>
    <w:rsid w:val="002124F2"/>
    <w:rsid w:val="00214565"/>
    <w:rsid w:val="0021591C"/>
    <w:rsid w:val="002163DF"/>
    <w:rsid w:val="002170B7"/>
    <w:rsid w:val="00217350"/>
    <w:rsid w:val="00220486"/>
    <w:rsid w:val="00220E6F"/>
    <w:rsid w:val="002217BD"/>
    <w:rsid w:val="002222E8"/>
    <w:rsid w:val="00223704"/>
    <w:rsid w:val="002244BF"/>
    <w:rsid w:val="00224704"/>
    <w:rsid w:val="002248A7"/>
    <w:rsid w:val="00224D12"/>
    <w:rsid w:val="00224E61"/>
    <w:rsid w:val="00226679"/>
    <w:rsid w:val="00226D04"/>
    <w:rsid w:val="002316BC"/>
    <w:rsid w:val="00231891"/>
    <w:rsid w:val="00231CA6"/>
    <w:rsid w:val="0023377A"/>
    <w:rsid w:val="00235F2F"/>
    <w:rsid w:val="00237EA4"/>
    <w:rsid w:val="002400C3"/>
    <w:rsid w:val="00243A4C"/>
    <w:rsid w:val="0024414D"/>
    <w:rsid w:val="002456F4"/>
    <w:rsid w:val="0024656E"/>
    <w:rsid w:val="002468DE"/>
    <w:rsid w:val="00246941"/>
    <w:rsid w:val="00246EA7"/>
    <w:rsid w:val="00247009"/>
    <w:rsid w:val="00247F41"/>
    <w:rsid w:val="00251267"/>
    <w:rsid w:val="00251383"/>
    <w:rsid w:val="0025381B"/>
    <w:rsid w:val="0025409F"/>
    <w:rsid w:val="00254323"/>
    <w:rsid w:val="002578A0"/>
    <w:rsid w:val="00257D2E"/>
    <w:rsid w:val="00257DE0"/>
    <w:rsid w:val="00257E26"/>
    <w:rsid w:val="0026027E"/>
    <w:rsid w:val="002611A8"/>
    <w:rsid w:val="0026124C"/>
    <w:rsid w:val="002617C8"/>
    <w:rsid w:val="00262E29"/>
    <w:rsid w:val="002637F8"/>
    <w:rsid w:val="00264272"/>
    <w:rsid w:val="00266DD5"/>
    <w:rsid w:val="002671A4"/>
    <w:rsid w:val="002671E8"/>
    <w:rsid w:val="002672D4"/>
    <w:rsid w:val="00270252"/>
    <w:rsid w:val="00270322"/>
    <w:rsid w:val="00271D2E"/>
    <w:rsid w:val="0027363E"/>
    <w:rsid w:val="0027583D"/>
    <w:rsid w:val="002802EF"/>
    <w:rsid w:val="002812F1"/>
    <w:rsid w:val="002837D4"/>
    <w:rsid w:val="00284341"/>
    <w:rsid w:val="00284B41"/>
    <w:rsid w:val="002877CB"/>
    <w:rsid w:val="00291AA1"/>
    <w:rsid w:val="0029437E"/>
    <w:rsid w:val="0029498D"/>
    <w:rsid w:val="00294FFD"/>
    <w:rsid w:val="00297107"/>
    <w:rsid w:val="00297182"/>
    <w:rsid w:val="002A11A8"/>
    <w:rsid w:val="002A18EB"/>
    <w:rsid w:val="002A1BD2"/>
    <w:rsid w:val="002A1E4E"/>
    <w:rsid w:val="002A45B3"/>
    <w:rsid w:val="002A48CF"/>
    <w:rsid w:val="002A6625"/>
    <w:rsid w:val="002A67D6"/>
    <w:rsid w:val="002B090C"/>
    <w:rsid w:val="002B3BD7"/>
    <w:rsid w:val="002B515A"/>
    <w:rsid w:val="002C084B"/>
    <w:rsid w:val="002C1CD9"/>
    <w:rsid w:val="002C302A"/>
    <w:rsid w:val="002C3E5F"/>
    <w:rsid w:val="002C5625"/>
    <w:rsid w:val="002C5FAB"/>
    <w:rsid w:val="002C673A"/>
    <w:rsid w:val="002C704E"/>
    <w:rsid w:val="002C792F"/>
    <w:rsid w:val="002D01EF"/>
    <w:rsid w:val="002D16A8"/>
    <w:rsid w:val="002D1C72"/>
    <w:rsid w:val="002D2CDC"/>
    <w:rsid w:val="002D2F26"/>
    <w:rsid w:val="002D308C"/>
    <w:rsid w:val="002D5CB6"/>
    <w:rsid w:val="002D5D9D"/>
    <w:rsid w:val="002D78E0"/>
    <w:rsid w:val="002E18AE"/>
    <w:rsid w:val="002E2F3B"/>
    <w:rsid w:val="002E3768"/>
    <w:rsid w:val="002E4306"/>
    <w:rsid w:val="002E5252"/>
    <w:rsid w:val="002E5567"/>
    <w:rsid w:val="002E690A"/>
    <w:rsid w:val="002E6C46"/>
    <w:rsid w:val="002E71A7"/>
    <w:rsid w:val="002E7EA8"/>
    <w:rsid w:val="002F0008"/>
    <w:rsid w:val="002F144F"/>
    <w:rsid w:val="002F219A"/>
    <w:rsid w:val="002F42CC"/>
    <w:rsid w:val="002F754D"/>
    <w:rsid w:val="00302F88"/>
    <w:rsid w:val="00303E8B"/>
    <w:rsid w:val="00305045"/>
    <w:rsid w:val="0030643A"/>
    <w:rsid w:val="003070F4"/>
    <w:rsid w:val="00307C09"/>
    <w:rsid w:val="00310ACF"/>
    <w:rsid w:val="00310F53"/>
    <w:rsid w:val="00311690"/>
    <w:rsid w:val="00312A52"/>
    <w:rsid w:val="00314AF0"/>
    <w:rsid w:val="00315F3C"/>
    <w:rsid w:val="00316957"/>
    <w:rsid w:val="00316EB0"/>
    <w:rsid w:val="00317C24"/>
    <w:rsid w:val="00317E4C"/>
    <w:rsid w:val="003203FA"/>
    <w:rsid w:val="00320989"/>
    <w:rsid w:val="00321128"/>
    <w:rsid w:val="00321E16"/>
    <w:rsid w:val="0032393B"/>
    <w:rsid w:val="003239A8"/>
    <w:rsid w:val="00324244"/>
    <w:rsid w:val="00327CBB"/>
    <w:rsid w:val="00334BF8"/>
    <w:rsid w:val="003363FD"/>
    <w:rsid w:val="00336C6E"/>
    <w:rsid w:val="00336F33"/>
    <w:rsid w:val="003402FB"/>
    <w:rsid w:val="00340482"/>
    <w:rsid w:val="003408C1"/>
    <w:rsid w:val="003418DB"/>
    <w:rsid w:val="00341D7C"/>
    <w:rsid w:val="003421FB"/>
    <w:rsid w:val="00343363"/>
    <w:rsid w:val="003439CB"/>
    <w:rsid w:val="00344564"/>
    <w:rsid w:val="00344846"/>
    <w:rsid w:val="00344B20"/>
    <w:rsid w:val="003511D0"/>
    <w:rsid w:val="00351F64"/>
    <w:rsid w:val="003520C3"/>
    <w:rsid w:val="003520FA"/>
    <w:rsid w:val="00352300"/>
    <w:rsid w:val="00353DCA"/>
    <w:rsid w:val="003546BC"/>
    <w:rsid w:val="00354D60"/>
    <w:rsid w:val="00355C1B"/>
    <w:rsid w:val="00356473"/>
    <w:rsid w:val="00357465"/>
    <w:rsid w:val="00360913"/>
    <w:rsid w:val="00361522"/>
    <w:rsid w:val="00362CD0"/>
    <w:rsid w:val="00362EDB"/>
    <w:rsid w:val="003634D9"/>
    <w:rsid w:val="003651B3"/>
    <w:rsid w:val="00371615"/>
    <w:rsid w:val="00373FBA"/>
    <w:rsid w:val="00374366"/>
    <w:rsid w:val="00377464"/>
    <w:rsid w:val="00377694"/>
    <w:rsid w:val="003810B7"/>
    <w:rsid w:val="0038278D"/>
    <w:rsid w:val="003834ED"/>
    <w:rsid w:val="00390A09"/>
    <w:rsid w:val="00391721"/>
    <w:rsid w:val="003930D2"/>
    <w:rsid w:val="0039438D"/>
    <w:rsid w:val="00395633"/>
    <w:rsid w:val="00395A99"/>
    <w:rsid w:val="00395FD7"/>
    <w:rsid w:val="00396034"/>
    <w:rsid w:val="00397425"/>
    <w:rsid w:val="00397747"/>
    <w:rsid w:val="003A0AF0"/>
    <w:rsid w:val="003A105F"/>
    <w:rsid w:val="003A2319"/>
    <w:rsid w:val="003A6D1E"/>
    <w:rsid w:val="003B0247"/>
    <w:rsid w:val="003B0B33"/>
    <w:rsid w:val="003B5ED6"/>
    <w:rsid w:val="003B6111"/>
    <w:rsid w:val="003B6837"/>
    <w:rsid w:val="003C1180"/>
    <w:rsid w:val="003C2448"/>
    <w:rsid w:val="003C422B"/>
    <w:rsid w:val="003C4242"/>
    <w:rsid w:val="003C5893"/>
    <w:rsid w:val="003C738F"/>
    <w:rsid w:val="003D0705"/>
    <w:rsid w:val="003D0808"/>
    <w:rsid w:val="003D1949"/>
    <w:rsid w:val="003D5E65"/>
    <w:rsid w:val="003D637D"/>
    <w:rsid w:val="003E05CB"/>
    <w:rsid w:val="003E4245"/>
    <w:rsid w:val="003E5334"/>
    <w:rsid w:val="003E7743"/>
    <w:rsid w:val="003F0042"/>
    <w:rsid w:val="003F0547"/>
    <w:rsid w:val="003F114B"/>
    <w:rsid w:val="003F1888"/>
    <w:rsid w:val="003F1E59"/>
    <w:rsid w:val="003F1FD8"/>
    <w:rsid w:val="003F2BB2"/>
    <w:rsid w:val="003F4118"/>
    <w:rsid w:val="003F447E"/>
    <w:rsid w:val="003F5E37"/>
    <w:rsid w:val="003F6385"/>
    <w:rsid w:val="003F6F02"/>
    <w:rsid w:val="003F76C4"/>
    <w:rsid w:val="003F7D52"/>
    <w:rsid w:val="00400634"/>
    <w:rsid w:val="00401291"/>
    <w:rsid w:val="00403063"/>
    <w:rsid w:val="0040451D"/>
    <w:rsid w:val="00404554"/>
    <w:rsid w:val="004069AD"/>
    <w:rsid w:val="00410C04"/>
    <w:rsid w:val="00412F95"/>
    <w:rsid w:val="0041443D"/>
    <w:rsid w:val="004146FD"/>
    <w:rsid w:val="00414ACE"/>
    <w:rsid w:val="00414AEC"/>
    <w:rsid w:val="00415139"/>
    <w:rsid w:val="00415401"/>
    <w:rsid w:val="00415FDE"/>
    <w:rsid w:val="0041694F"/>
    <w:rsid w:val="00420CE1"/>
    <w:rsid w:val="00422A55"/>
    <w:rsid w:val="00422CE4"/>
    <w:rsid w:val="00423BF9"/>
    <w:rsid w:val="00423F12"/>
    <w:rsid w:val="004246BA"/>
    <w:rsid w:val="00424B5B"/>
    <w:rsid w:val="00426EDD"/>
    <w:rsid w:val="004273C3"/>
    <w:rsid w:val="00430FFE"/>
    <w:rsid w:val="00431442"/>
    <w:rsid w:val="0043371F"/>
    <w:rsid w:val="00433890"/>
    <w:rsid w:val="0043418E"/>
    <w:rsid w:val="00434269"/>
    <w:rsid w:val="004346E7"/>
    <w:rsid w:val="00434B25"/>
    <w:rsid w:val="0043612C"/>
    <w:rsid w:val="00440035"/>
    <w:rsid w:val="00441790"/>
    <w:rsid w:val="00445FDB"/>
    <w:rsid w:val="0044633F"/>
    <w:rsid w:val="0044678D"/>
    <w:rsid w:val="00447F8C"/>
    <w:rsid w:val="00451888"/>
    <w:rsid w:val="004523FF"/>
    <w:rsid w:val="004605A7"/>
    <w:rsid w:val="00462132"/>
    <w:rsid w:val="00462E92"/>
    <w:rsid w:val="00462F85"/>
    <w:rsid w:val="00464B1B"/>
    <w:rsid w:val="00464EBD"/>
    <w:rsid w:val="00465010"/>
    <w:rsid w:val="00466FE0"/>
    <w:rsid w:val="00470EDA"/>
    <w:rsid w:val="004738FF"/>
    <w:rsid w:val="00474B77"/>
    <w:rsid w:val="00474E26"/>
    <w:rsid w:val="004750BC"/>
    <w:rsid w:val="0047646F"/>
    <w:rsid w:val="00476BFF"/>
    <w:rsid w:val="00476DC8"/>
    <w:rsid w:val="004818D4"/>
    <w:rsid w:val="004849E8"/>
    <w:rsid w:val="004862CC"/>
    <w:rsid w:val="004863AE"/>
    <w:rsid w:val="00487E39"/>
    <w:rsid w:val="00490D8A"/>
    <w:rsid w:val="00491146"/>
    <w:rsid w:val="00491F67"/>
    <w:rsid w:val="00492029"/>
    <w:rsid w:val="004926F8"/>
    <w:rsid w:val="00493E7A"/>
    <w:rsid w:val="00495228"/>
    <w:rsid w:val="004957B7"/>
    <w:rsid w:val="0049647A"/>
    <w:rsid w:val="004964FD"/>
    <w:rsid w:val="00496EB5"/>
    <w:rsid w:val="004A0767"/>
    <w:rsid w:val="004A10C5"/>
    <w:rsid w:val="004A1344"/>
    <w:rsid w:val="004A3540"/>
    <w:rsid w:val="004A39DB"/>
    <w:rsid w:val="004A5511"/>
    <w:rsid w:val="004A762C"/>
    <w:rsid w:val="004B033B"/>
    <w:rsid w:val="004B134A"/>
    <w:rsid w:val="004B21F5"/>
    <w:rsid w:val="004B54FF"/>
    <w:rsid w:val="004B67F5"/>
    <w:rsid w:val="004B7018"/>
    <w:rsid w:val="004C03E7"/>
    <w:rsid w:val="004C3A1B"/>
    <w:rsid w:val="004C543E"/>
    <w:rsid w:val="004C6C1D"/>
    <w:rsid w:val="004D351D"/>
    <w:rsid w:val="004D35CD"/>
    <w:rsid w:val="004D479B"/>
    <w:rsid w:val="004D6EB7"/>
    <w:rsid w:val="004D7E4E"/>
    <w:rsid w:val="004E1DE3"/>
    <w:rsid w:val="004E286C"/>
    <w:rsid w:val="004E2BD7"/>
    <w:rsid w:val="004E4784"/>
    <w:rsid w:val="004E68B8"/>
    <w:rsid w:val="004F09FC"/>
    <w:rsid w:val="004F1BF2"/>
    <w:rsid w:val="004F25E8"/>
    <w:rsid w:val="004F2C33"/>
    <w:rsid w:val="004F3448"/>
    <w:rsid w:val="004F37BF"/>
    <w:rsid w:val="004F5264"/>
    <w:rsid w:val="005010D6"/>
    <w:rsid w:val="00501722"/>
    <w:rsid w:val="0050179A"/>
    <w:rsid w:val="00502F8D"/>
    <w:rsid w:val="005036B7"/>
    <w:rsid w:val="00503B6A"/>
    <w:rsid w:val="005041E8"/>
    <w:rsid w:val="00506BDC"/>
    <w:rsid w:val="005072AB"/>
    <w:rsid w:val="00507513"/>
    <w:rsid w:val="00510252"/>
    <w:rsid w:val="00511463"/>
    <w:rsid w:val="00513F9C"/>
    <w:rsid w:val="005141A4"/>
    <w:rsid w:val="005142F5"/>
    <w:rsid w:val="005153FC"/>
    <w:rsid w:val="005168C4"/>
    <w:rsid w:val="0052583D"/>
    <w:rsid w:val="00530443"/>
    <w:rsid w:val="005312CD"/>
    <w:rsid w:val="00533213"/>
    <w:rsid w:val="00533E4E"/>
    <w:rsid w:val="00534DE0"/>
    <w:rsid w:val="00535838"/>
    <w:rsid w:val="00536D9F"/>
    <w:rsid w:val="00537C8E"/>
    <w:rsid w:val="0054036C"/>
    <w:rsid w:val="005407A7"/>
    <w:rsid w:val="005437A1"/>
    <w:rsid w:val="00543AAE"/>
    <w:rsid w:val="0054421F"/>
    <w:rsid w:val="00547A7F"/>
    <w:rsid w:val="00547E0F"/>
    <w:rsid w:val="00550F2A"/>
    <w:rsid w:val="00553356"/>
    <w:rsid w:val="00553B42"/>
    <w:rsid w:val="00554FEE"/>
    <w:rsid w:val="005565A2"/>
    <w:rsid w:val="00561738"/>
    <w:rsid w:val="00561A60"/>
    <w:rsid w:val="0056213E"/>
    <w:rsid w:val="00562F80"/>
    <w:rsid w:val="00564443"/>
    <w:rsid w:val="005656FA"/>
    <w:rsid w:val="005657E8"/>
    <w:rsid w:val="00572188"/>
    <w:rsid w:val="00572DA4"/>
    <w:rsid w:val="0057469D"/>
    <w:rsid w:val="005748C3"/>
    <w:rsid w:val="00574ED0"/>
    <w:rsid w:val="0057575A"/>
    <w:rsid w:val="005759FD"/>
    <w:rsid w:val="005767D6"/>
    <w:rsid w:val="00576A27"/>
    <w:rsid w:val="00577BF4"/>
    <w:rsid w:val="00580063"/>
    <w:rsid w:val="005801E9"/>
    <w:rsid w:val="00580868"/>
    <w:rsid w:val="005821D2"/>
    <w:rsid w:val="00582A26"/>
    <w:rsid w:val="00582E3E"/>
    <w:rsid w:val="00583795"/>
    <w:rsid w:val="00584456"/>
    <w:rsid w:val="00585618"/>
    <w:rsid w:val="00585B4B"/>
    <w:rsid w:val="00586D16"/>
    <w:rsid w:val="00586EB4"/>
    <w:rsid w:val="00590897"/>
    <w:rsid w:val="00590CE3"/>
    <w:rsid w:val="0059211C"/>
    <w:rsid w:val="005924AF"/>
    <w:rsid w:val="00592761"/>
    <w:rsid w:val="00594816"/>
    <w:rsid w:val="00594BEC"/>
    <w:rsid w:val="005969B0"/>
    <w:rsid w:val="00596E3B"/>
    <w:rsid w:val="005970C6"/>
    <w:rsid w:val="005A2F12"/>
    <w:rsid w:val="005A4E47"/>
    <w:rsid w:val="005A64EE"/>
    <w:rsid w:val="005A7A1F"/>
    <w:rsid w:val="005B05C1"/>
    <w:rsid w:val="005B086C"/>
    <w:rsid w:val="005B535B"/>
    <w:rsid w:val="005B5409"/>
    <w:rsid w:val="005B5F60"/>
    <w:rsid w:val="005B63D3"/>
    <w:rsid w:val="005C187C"/>
    <w:rsid w:val="005C1B0D"/>
    <w:rsid w:val="005C253F"/>
    <w:rsid w:val="005C27D1"/>
    <w:rsid w:val="005C4894"/>
    <w:rsid w:val="005C4BC1"/>
    <w:rsid w:val="005C4EA6"/>
    <w:rsid w:val="005C5BA1"/>
    <w:rsid w:val="005C63DE"/>
    <w:rsid w:val="005C7DD1"/>
    <w:rsid w:val="005D014F"/>
    <w:rsid w:val="005D400A"/>
    <w:rsid w:val="005D53B2"/>
    <w:rsid w:val="005D5591"/>
    <w:rsid w:val="005D64AB"/>
    <w:rsid w:val="005E0C0F"/>
    <w:rsid w:val="005E27B2"/>
    <w:rsid w:val="005E352F"/>
    <w:rsid w:val="005E3C50"/>
    <w:rsid w:val="005E411C"/>
    <w:rsid w:val="005E788E"/>
    <w:rsid w:val="005F13C6"/>
    <w:rsid w:val="005F1D8A"/>
    <w:rsid w:val="005F1F37"/>
    <w:rsid w:val="005F20CE"/>
    <w:rsid w:val="005F28DD"/>
    <w:rsid w:val="005F44C6"/>
    <w:rsid w:val="005F6089"/>
    <w:rsid w:val="005F6D52"/>
    <w:rsid w:val="005F7299"/>
    <w:rsid w:val="00600587"/>
    <w:rsid w:val="006023A0"/>
    <w:rsid w:val="00602EC0"/>
    <w:rsid w:val="00606450"/>
    <w:rsid w:val="00610B10"/>
    <w:rsid w:val="00611B9B"/>
    <w:rsid w:val="00611C30"/>
    <w:rsid w:val="006126D9"/>
    <w:rsid w:val="00612F8C"/>
    <w:rsid w:val="00613238"/>
    <w:rsid w:val="006139C4"/>
    <w:rsid w:val="00615CAD"/>
    <w:rsid w:val="00616D91"/>
    <w:rsid w:val="00616F04"/>
    <w:rsid w:val="0061798A"/>
    <w:rsid w:val="00622A43"/>
    <w:rsid w:val="00623A60"/>
    <w:rsid w:val="00630105"/>
    <w:rsid w:val="00630116"/>
    <w:rsid w:val="00630683"/>
    <w:rsid w:val="00632AD8"/>
    <w:rsid w:val="00632D45"/>
    <w:rsid w:val="0063321C"/>
    <w:rsid w:val="00633956"/>
    <w:rsid w:val="00634992"/>
    <w:rsid w:val="00636C4F"/>
    <w:rsid w:val="0063782E"/>
    <w:rsid w:val="00640E7F"/>
    <w:rsid w:val="00642AB0"/>
    <w:rsid w:val="00647E77"/>
    <w:rsid w:val="0065025F"/>
    <w:rsid w:val="006515C4"/>
    <w:rsid w:val="00652046"/>
    <w:rsid w:val="00655C55"/>
    <w:rsid w:val="00655CE8"/>
    <w:rsid w:val="00656DBD"/>
    <w:rsid w:val="0065733F"/>
    <w:rsid w:val="006611B2"/>
    <w:rsid w:val="00663154"/>
    <w:rsid w:val="00663336"/>
    <w:rsid w:val="006635C7"/>
    <w:rsid w:val="006646E6"/>
    <w:rsid w:val="00665535"/>
    <w:rsid w:val="00665925"/>
    <w:rsid w:val="00667540"/>
    <w:rsid w:val="00672101"/>
    <w:rsid w:val="006723B1"/>
    <w:rsid w:val="006730EB"/>
    <w:rsid w:val="00673E5A"/>
    <w:rsid w:val="006763AF"/>
    <w:rsid w:val="00682A00"/>
    <w:rsid w:val="00682B42"/>
    <w:rsid w:val="00682EBB"/>
    <w:rsid w:val="006840AF"/>
    <w:rsid w:val="00685011"/>
    <w:rsid w:val="00687BED"/>
    <w:rsid w:val="00687F90"/>
    <w:rsid w:val="00691F84"/>
    <w:rsid w:val="006930C6"/>
    <w:rsid w:val="006944CA"/>
    <w:rsid w:val="00694D75"/>
    <w:rsid w:val="00696B43"/>
    <w:rsid w:val="006973CB"/>
    <w:rsid w:val="0069757D"/>
    <w:rsid w:val="00697F44"/>
    <w:rsid w:val="00697FC4"/>
    <w:rsid w:val="006A0BED"/>
    <w:rsid w:val="006A117B"/>
    <w:rsid w:val="006A3003"/>
    <w:rsid w:val="006A34EA"/>
    <w:rsid w:val="006A6520"/>
    <w:rsid w:val="006A738A"/>
    <w:rsid w:val="006B096C"/>
    <w:rsid w:val="006B25D9"/>
    <w:rsid w:val="006B2ACA"/>
    <w:rsid w:val="006B5229"/>
    <w:rsid w:val="006B62A0"/>
    <w:rsid w:val="006C3768"/>
    <w:rsid w:val="006C3B6F"/>
    <w:rsid w:val="006C6E1A"/>
    <w:rsid w:val="006D1C31"/>
    <w:rsid w:val="006D1F64"/>
    <w:rsid w:val="006D2673"/>
    <w:rsid w:val="006D4E3C"/>
    <w:rsid w:val="006D4E44"/>
    <w:rsid w:val="006D5BF1"/>
    <w:rsid w:val="006D6D34"/>
    <w:rsid w:val="006D6FEF"/>
    <w:rsid w:val="006D727D"/>
    <w:rsid w:val="006E25AC"/>
    <w:rsid w:val="006E3164"/>
    <w:rsid w:val="006E45E7"/>
    <w:rsid w:val="006E7417"/>
    <w:rsid w:val="006E7A99"/>
    <w:rsid w:val="006E7B1F"/>
    <w:rsid w:val="006F34B3"/>
    <w:rsid w:val="006F4868"/>
    <w:rsid w:val="00700D8B"/>
    <w:rsid w:val="00701BCD"/>
    <w:rsid w:val="00701DEA"/>
    <w:rsid w:val="00704CFC"/>
    <w:rsid w:val="00704D2E"/>
    <w:rsid w:val="007057F2"/>
    <w:rsid w:val="00705EA0"/>
    <w:rsid w:val="007065A6"/>
    <w:rsid w:val="007069B3"/>
    <w:rsid w:val="0070786C"/>
    <w:rsid w:val="00707873"/>
    <w:rsid w:val="007079FB"/>
    <w:rsid w:val="00707DF5"/>
    <w:rsid w:val="00707F5A"/>
    <w:rsid w:val="00711115"/>
    <w:rsid w:val="0071176E"/>
    <w:rsid w:val="0071234E"/>
    <w:rsid w:val="00713219"/>
    <w:rsid w:val="00716982"/>
    <w:rsid w:val="00716B44"/>
    <w:rsid w:val="00716BB8"/>
    <w:rsid w:val="00717D2A"/>
    <w:rsid w:val="00721424"/>
    <w:rsid w:val="00721EC4"/>
    <w:rsid w:val="007224B6"/>
    <w:rsid w:val="007244AC"/>
    <w:rsid w:val="00724A8D"/>
    <w:rsid w:val="00724ECE"/>
    <w:rsid w:val="0072573D"/>
    <w:rsid w:val="00730DC5"/>
    <w:rsid w:val="00731450"/>
    <w:rsid w:val="00731573"/>
    <w:rsid w:val="00734EEE"/>
    <w:rsid w:val="00735757"/>
    <w:rsid w:val="00736446"/>
    <w:rsid w:val="00737447"/>
    <w:rsid w:val="007412CE"/>
    <w:rsid w:val="007416D1"/>
    <w:rsid w:val="007417C2"/>
    <w:rsid w:val="00742A76"/>
    <w:rsid w:val="0074674E"/>
    <w:rsid w:val="00746A5B"/>
    <w:rsid w:val="0074764B"/>
    <w:rsid w:val="007501CC"/>
    <w:rsid w:val="007522AD"/>
    <w:rsid w:val="007523F3"/>
    <w:rsid w:val="0075272C"/>
    <w:rsid w:val="00753654"/>
    <w:rsid w:val="007544A7"/>
    <w:rsid w:val="00755937"/>
    <w:rsid w:val="00757206"/>
    <w:rsid w:val="00760D0E"/>
    <w:rsid w:val="0076158D"/>
    <w:rsid w:val="00762373"/>
    <w:rsid w:val="00763E82"/>
    <w:rsid w:val="00764261"/>
    <w:rsid w:val="00764E00"/>
    <w:rsid w:val="00765A24"/>
    <w:rsid w:val="00766112"/>
    <w:rsid w:val="00772A4E"/>
    <w:rsid w:val="00772FE5"/>
    <w:rsid w:val="00773763"/>
    <w:rsid w:val="00774641"/>
    <w:rsid w:val="0077499E"/>
    <w:rsid w:val="00774F58"/>
    <w:rsid w:val="00775957"/>
    <w:rsid w:val="00775D9C"/>
    <w:rsid w:val="00775E16"/>
    <w:rsid w:val="0078153D"/>
    <w:rsid w:val="007818A3"/>
    <w:rsid w:val="00782DB5"/>
    <w:rsid w:val="00783B2C"/>
    <w:rsid w:val="007851BB"/>
    <w:rsid w:val="007863CA"/>
    <w:rsid w:val="00786964"/>
    <w:rsid w:val="00790EA5"/>
    <w:rsid w:val="007923E3"/>
    <w:rsid w:val="00792B70"/>
    <w:rsid w:val="00794064"/>
    <w:rsid w:val="00794AE6"/>
    <w:rsid w:val="00794EF4"/>
    <w:rsid w:val="007957D6"/>
    <w:rsid w:val="00796D7A"/>
    <w:rsid w:val="0079722A"/>
    <w:rsid w:val="00797E8F"/>
    <w:rsid w:val="007A2EC5"/>
    <w:rsid w:val="007A3AC9"/>
    <w:rsid w:val="007A3F9B"/>
    <w:rsid w:val="007A4941"/>
    <w:rsid w:val="007A4AE0"/>
    <w:rsid w:val="007A4C08"/>
    <w:rsid w:val="007A5068"/>
    <w:rsid w:val="007A52B4"/>
    <w:rsid w:val="007A79C2"/>
    <w:rsid w:val="007A7CDB"/>
    <w:rsid w:val="007B0B93"/>
    <w:rsid w:val="007B38CB"/>
    <w:rsid w:val="007B38FF"/>
    <w:rsid w:val="007B3A38"/>
    <w:rsid w:val="007B6034"/>
    <w:rsid w:val="007C2A4B"/>
    <w:rsid w:val="007C3E0B"/>
    <w:rsid w:val="007C4A12"/>
    <w:rsid w:val="007C6F70"/>
    <w:rsid w:val="007D0A93"/>
    <w:rsid w:val="007D1AC8"/>
    <w:rsid w:val="007D2443"/>
    <w:rsid w:val="007D48C4"/>
    <w:rsid w:val="007D497D"/>
    <w:rsid w:val="007D634D"/>
    <w:rsid w:val="007D6EF2"/>
    <w:rsid w:val="007E1797"/>
    <w:rsid w:val="007E1D04"/>
    <w:rsid w:val="007E3421"/>
    <w:rsid w:val="007E39AA"/>
    <w:rsid w:val="007E48F0"/>
    <w:rsid w:val="007E7404"/>
    <w:rsid w:val="007E7A93"/>
    <w:rsid w:val="007E7F49"/>
    <w:rsid w:val="007F2255"/>
    <w:rsid w:val="007F2ACC"/>
    <w:rsid w:val="00803864"/>
    <w:rsid w:val="008065B0"/>
    <w:rsid w:val="00806732"/>
    <w:rsid w:val="00813599"/>
    <w:rsid w:val="00813759"/>
    <w:rsid w:val="00813DED"/>
    <w:rsid w:val="00814528"/>
    <w:rsid w:val="008147B4"/>
    <w:rsid w:val="00815828"/>
    <w:rsid w:val="00816A51"/>
    <w:rsid w:val="00821224"/>
    <w:rsid w:val="00821C79"/>
    <w:rsid w:val="00821CB7"/>
    <w:rsid w:val="00822F2B"/>
    <w:rsid w:val="00826195"/>
    <w:rsid w:val="00826E0F"/>
    <w:rsid w:val="008272FC"/>
    <w:rsid w:val="008303DA"/>
    <w:rsid w:val="00830F0D"/>
    <w:rsid w:val="0083118F"/>
    <w:rsid w:val="00832EF7"/>
    <w:rsid w:val="008353E1"/>
    <w:rsid w:val="00844239"/>
    <w:rsid w:val="0084781F"/>
    <w:rsid w:val="00850DF4"/>
    <w:rsid w:val="0085366C"/>
    <w:rsid w:val="00856E0C"/>
    <w:rsid w:val="008601FA"/>
    <w:rsid w:val="00860A86"/>
    <w:rsid w:val="00862B39"/>
    <w:rsid w:val="0086376A"/>
    <w:rsid w:val="00863EB1"/>
    <w:rsid w:val="008648E3"/>
    <w:rsid w:val="0087023B"/>
    <w:rsid w:val="0087206F"/>
    <w:rsid w:val="008724FD"/>
    <w:rsid w:val="00873FB2"/>
    <w:rsid w:val="0087688D"/>
    <w:rsid w:val="00877680"/>
    <w:rsid w:val="00877A72"/>
    <w:rsid w:val="0088132A"/>
    <w:rsid w:val="008821A5"/>
    <w:rsid w:val="00883846"/>
    <w:rsid w:val="00883BD7"/>
    <w:rsid w:val="00883DA9"/>
    <w:rsid w:val="00883FA0"/>
    <w:rsid w:val="008858B3"/>
    <w:rsid w:val="00886312"/>
    <w:rsid w:val="0088652A"/>
    <w:rsid w:val="00887644"/>
    <w:rsid w:val="00891BB0"/>
    <w:rsid w:val="00892908"/>
    <w:rsid w:val="008940C4"/>
    <w:rsid w:val="008941A5"/>
    <w:rsid w:val="00895A3F"/>
    <w:rsid w:val="00895F99"/>
    <w:rsid w:val="008968A3"/>
    <w:rsid w:val="008A38A8"/>
    <w:rsid w:val="008A430E"/>
    <w:rsid w:val="008A5A9B"/>
    <w:rsid w:val="008A7B40"/>
    <w:rsid w:val="008B279A"/>
    <w:rsid w:val="008B2A28"/>
    <w:rsid w:val="008B2E66"/>
    <w:rsid w:val="008B31B6"/>
    <w:rsid w:val="008B421F"/>
    <w:rsid w:val="008B4C89"/>
    <w:rsid w:val="008B53E4"/>
    <w:rsid w:val="008B5485"/>
    <w:rsid w:val="008B5D9E"/>
    <w:rsid w:val="008B5F93"/>
    <w:rsid w:val="008B663A"/>
    <w:rsid w:val="008B7CCA"/>
    <w:rsid w:val="008C284F"/>
    <w:rsid w:val="008C317A"/>
    <w:rsid w:val="008C36B9"/>
    <w:rsid w:val="008C4263"/>
    <w:rsid w:val="008C66DE"/>
    <w:rsid w:val="008C6B96"/>
    <w:rsid w:val="008C7246"/>
    <w:rsid w:val="008C74A7"/>
    <w:rsid w:val="008D1CFC"/>
    <w:rsid w:val="008D294D"/>
    <w:rsid w:val="008D2D8A"/>
    <w:rsid w:val="008D2E2A"/>
    <w:rsid w:val="008D2F51"/>
    <w:rsid w:val="008D3A56"/>
    <w:rsid w:val="008D4438"/>
    <w:rsid w:val="008D5038"/>
    <w:rsid w:val="008D5B7D"/>
    <w:rsid w:val="008D6501"/>
    <w:rsid w:val="008D7121"/>
    <w:rsid w:val="008E0849"/>
    <w:rsid w:val="008E386B"/>
    <w:rsid w:val="008E3EDD"/>
    <w:rsid w:val="008E5279"/>
    <w:rsid w:val="008F2899"/>
    <w:rsid w:val="008F3DD4"/>
    <w:rsid w:val="008F5F8E"/>
    <w:rsid w:val="008F7420"/>
    <w:rsid w:val="009003C8"/>
    <w:rsid w:val="00906C0D"/>
    <w:rsid w:val="009076F6"/>
    <w:rsid w:val="00907DE4"/>
    <w:rsid w:val="00910809"/>
    <w:rsid w:val="009111EF"/>
    <w:rsid w:val="009132A9"/>
    <w:rsid w:val="00913D51"/>
    <w:rsid w:val="00914941"/>
    <w:rsid w:val="00914B17"/>
    <w:rsid w:val="00914C31"/>
    <w:rsid w:val="00915222"/>
    <w:rsid w:val="00915358"/>
    <w:rsid w:val="0092087F"/>
    <w:rsid w:val="00921C4C"/>
    <w:rsid w:val="00924B6C"/>
    <w:rsid w:val="00926608"/>
    <w:rsid w:val="00927404"/>
    <w:rsid w:val="009309E6"/>
    <w:rsid w:val="00930A48"/>
    <w:rsid w:val="00930C43"/>
    <w:rsid w:val="0093120B"/>
    <w:rsid w:val="0093261E"/>
    <w:rsid w:val="009334E8"/>
    <w:rsid w:val="009336EE"/>
    <w:rsid w:val="00933E62"/>
    <w:rsid w:val="00935AD2"/>
    <w:rsid w:val="00936870"/>
    <w:rsid w:val="00937E07"/>
    <w:rsid w:val="00941214"/>
    <w:rsid w:val="00941396"/>
    <w:rsid w:val="0094179C"/>
    <w:rsid w:val="0094281A"/>
    <w:rsid w:val="00942C3F"/>
    <w:rsid w:val="00943621"/>
    <w:rsid w:val="009443C2"/>
    <w:rsid w:val="00944D84"/>
    <w:rsid w:val="00945ECC"/>
    <w:rsid w:val="00946713"/>
    <w:rsid w:val="009519E1"/>
    <w:rsid w:val="00953A7B"/>
    <w:rsid w:val="00953AB5"/>
    <w:rsid w:val="0095468E"/>
    <w:rsid w:val="0095470B"/>
    <w:rsid w:val="00956774"/>
    <w:rsid w:val="009567A6"/>
    <w:rsid w:val="00956A47"/>
    <w:rsid w:val="00957FF0"/>
    <w:rsid w:val="009604DE"/>
    <w:rsid w:val="00962041"/>
    <w:rsid w:val="00963B2A"/>
    <w:rsid w:val="0097024F"/>
    <w:rsid w:val="009704D3"/>
    <w:rsid w:val="0097161F"/>
    <w:rsid w:val="0097404E"/>
    <w:rsid w:val="009747C0"/>
    <w:rsid w:val="009747E9"/>
    <w:rsid w:val="00980252"/>
    <w:rsid w:val="00980588"/>
    <w:rsid w:val="009823D0"/>
    <w:rsid w:val="00985274"/>
    <w:rsid w:val="0099028C"/>
    <w:rsid w:val="00992296"/>
    <w:rsid w:val="009926D2"/>
    <w:rsid w:val="00995C0F"/>
    <w:rsid w:val="0099745D"/>
    <w:rsid w:val="009A052B"/>
    <w:rsid w:val="009A0D65"/>
    <w:rsid w:val="009A7E66"/>
    <w:rsid w:val="009B11E7"/>
    <w:rsid w:val="009B1A7C"/>
    <w:rsid w:val="009B2311"/>
    <w:rsid w:val="009B42CC"/>
    <w:rsid w:val="009B62AC"/>
    <w:rsid w:val="009B6A9D"/>
    <w:rsid w:val="009C04D8"/>
    <w:rsid w:val="009C1104"/>
    <w:rsid w:val="009C1EB4"/>
    <w:rsid w:val="009C4EBA"/>
    <w:rsid w:val="009C522B"/>
    <w:rsid w:val="009C743A"/>
    <w:rsid w:val="009C747A"/>
    <w:rsid w:val="009C7B3E"/>
    <w:rsid w:val="009D0CA0"/>
    <w:rsid w:val="009D1602"/>
    <w:rsid w:val="009D2F8F"/>
    <w:rsid w:val="009D30A9"/>
    <w:rsid w:val="009D426A"/>
    <w:rsid w:val="009D6ABA"/>
    <w:rsid w:val="009E0D11"/>
    <w:rsid w:val="009E126F"/>
    <w:rsid w:val="009E13E2"/>
    <w:rsid w:val="009E67D6"/>
    <w:rsid w:val="009E70E1"/>
    <w:rsid w:val="009E7587"/>
    <w:rsid w:val="009E7D45"/>
    <w:rsid w:val="009F21ED"/>
    <w:rsid w:val="009F254B"/>
    <w:rsid w:val="009F4135"/>
    <w:rsid w:val="009F4BB7"/>
    <w:rsid w:val="009F75ED"/>
    <w:rsid w:val="009F7D2A"/>
    <w:rsid w:val="00A00B6D"/>
    <w:rsid w:val="00A00B84"/>
    <w:rsid w:val="00A0169C"/>
    <w:rsid w:val="00A01A3E"/>
    <w:rsid w:val="00A02373"/>
    <w:rsid w:val="00A112D0"/>
    <w:rsid w:val="00A12750"/>
    <w:rsid w:val="00A14141"/>
    <w:rsid w:val="00A14447"/>
    <w:rsid w:val="00A15047"/>
    <w:rsid w:val="00A15D1A"/>
    <w:rsid w:val="00A20394"/>
    <w:rsid w:val="00A209D5"/>
    <w:rsid w:val="00A219AA"/>
    <w:rsid w:val="00A21FEE"/>
    <w:rsid w:val="00A2246B"/>
    <w:rsid w:val="00A2362B"/>
    <w:rsid w:val="00A23B04"/>
    <w:rsid w:val="00A24446"/>
    <w:rsid w:val="00A24594"/>
    <w:rsid w:val="00A2522D"/>
    <w:rsid w:val="00A26265"/>
    <w:rsid w:val="00A267E2"/>
    <w:rsid w:val="00A26EA4"/>
    <w:rsid w:val="00A26F3E"/>
    <w:rsid w:val="00A27AD8"/>
    <w:rsid w:val="00A27F10"/>
    <w:rsid w:val="00A32F49"/>
    <w:rsid w:val="00A3397C"/>
    <w:rsid w:val="00A341C5"/>
    <w:rsid w:val="00A35B74"/>
    <w:rsid w:val="00A3614C"/>
    <w:rsid w:val="00A40F50"/>
    <w:rsid w:val="00A423BC"/>
    <w:rsid w:val="00A437D5"/>
    <w:rsid w:val="00A43ABB"/>
    <w:rsid w:val="00A5337D"/>
    <w:rsid w:val="00A53EDB"/>
    <w:rsid w:val="00A54F73"/>
    <w:rsid w:val="00A55714"/>
    <w:rsid w:val="00A56941"/>
    <w:rsid w:val="00A629A9"/>
    <w:rsid w:val="00A634C8"/>
    <w:rsid w:val="00A63801"/>
    <w:rsid w:val="00A66556"/>
    <w:rsid w:val="00A677E6"/>
    <w:rsid w:val="00A714F8"/>
    <w:rsid w:val="00A7413F"/>
    <w:rsid w:val="00A74E49"/>
    <w:rsid w:val="00A751F7"/>
    <w:rsid w:val="00A75C3B"/>
    <w:rsid w:val="00A77137"/>
    <w:rsid w:val="00A82346"/>
    <w:rsid w:val="00A84617"/>
    <w:rsid w:val="00A86148"/>
    <w:rsid w:val="00A86179"/>
    <w:rsid w:val="00A866B6"/>
    <w:rsid w:val="00A90F9B"/>
    <w:rsid w:val="00A9251B"/>
    <w:rsid w:val="00A92D9F"/>
    <w:rsid w:val="00A9443B"/>
    <w:rsid w:val="00A9490B"/>
    <w:rsid w:val="00A976B8"/>
    <w:rsid w:val="00AA3519"/>
    <w:rsid w:val="00AA6B54"/>
    <w:rsid w:val="00AA70E3"/>
    <w:rsid w:val="00AA749D"/>
    <w:rsid w:val="00AA7729"/>
    <w:rsid w:val="00AB2F5A"/>
    <w:rsid w:val="00AB5388"/>
    <w:rsid w:val="00AB57A1"/>
    <w:rsid w:val="00AB621E"/>
    <w:rsid w:val="00AB6DCF"/>
    <w:rsid w:val="00AB6E85"/>
    <w:rsid w:val="00AC0523"/>
    <w:rsid w:val="00AC1195"/>
    <w:rsid w:val="00AC14FC"/>
    <w:rsid w:val="00AC245B"/>
    <w:rsid w:val="00AC2749"/>
    <w:rsid w:val="00AC2B43"/>
    <w:rsid w:val="00AC2C5E"/>
    <w:rsid w:val="00AC2D79"/>
    <w:rsid w:val="00AC2DCE"/>
    <w:rsid w:val="00AC315D"/>
    <w:rsid w:val="00AC45E4"/>
    <w:rsid w:val="00AC4DD6"/>
    <w:rsid w:val="00AC4F01"/>
    <w:rsid w:val="00AC5DF4"/>
    <w:rsid w:val="00AC7F47"/>
    <w:rsid w:val="00AD352A"/>
    <w:rsid w:val="00AD419E"/>
    <w:rsid w:val="00AD4811"/>
    <w:rsid w:val="00AD5F0A"/>
    <w:rsid w:val="00AE2F9C"/>
    <w:rsid w:val="00AE3004"/>
    <w:rsid w:val="00AE4591"/>
    <w:rsid w:val="00AF21E4"/>
    <w:rsid w:val="00AF49B4"/>
    <w:rsid w:val="00AF7B7A"/>
    <w:rsid w:val="00B0075B"/>
    <w:rsid w:val="00B02093"/>
    <w:rsid w:val="00B020FC"/>
    <w:rsid w:val="00B02A00"/>
    <w:rsid w:val="00B02A91"/>
    <w:rsid w:val="00B0389C"/>
    <w:rsid w:val="00B04252"/>
    <w:rsid w:val="00B062C8"/>
    <w:rsid w:val="00B10E7A"/>
    <w:rsid w:val="00B111E9"/>
    <w:rsid w:val="00B16C15"/>
    <w:rsid w:val="00B1764E"/>
    <w:rsid w:val="00B20332"/>
    <w:rsid w:val="00B20ACE"/>
    <w:rsid w:val="00B20CA6"/>
    <w:rsid w:val="00B22F02"/>
    <w:rsid w:val="00B23353"/>
    <w:rsid w:val="00B24E15"/>
    <w:rsid w:val="00B258C6"/>
    <w:rsid w:val="00B25A51"/>
    <w:rsid w:val="00B269FA"/>
    <w:rsid w:val="00B30187"/>
    <w:rsid w:val="00B31E4E"/>
    <w:rsid w:val="00B34D05"/>
    <w:rsid w:val="00B35F9D"/>
    <w:rsid w:val="00B37546"/>
    <w:rsid w:val="00B40489"/>
    <w:rsid w:val="00B4184B"/>
    <w:rsid w:val="00B41A2A"/>
    <w:rsid w:val="00B41A65"/>
    <w:rsid w:val="00B450DE"/>
    <w:rsid w:val="00B46FB9"/>
    <w:rsid w:val="00B47AB6"/>
    <w:rsid w:val="00B47EA2"/>
    <w:rsid w:val="00B51A12"/>
    <w:rsid w:val="00B51A84"/>
    <w:rsid w:val="00B5347B"/>
    <w:rsid w:val="00B535A2"/>
    <w:rsid w:val="00B54048"/>
    <w:rsid w:val="00B556CE"/>
    <w:rsid w:val="00B55F1B"/>
    <w:rsid w:val="00B569F1"/>
    <w:rsid w:val="00B57390"/>
    <w:rsid w:val="00B62B7F"/>
    <w:rsid w:val="00B642AC"/>
    <w:rsid w:val="00B6648C"/>
    <w:rsid w:val="00B66824"/>
    <w:rsid w:val="00B6700F"/>
    <w:rsid w:val="00B674CD"/>
    <w:rsid w:val="00B70498"/>
    <w:rsid w:val="00B70F04"/>
    <w:rsid w:val="00B71426"/>
    <w:rsid w:val="00B726C7"/>
    <w:rsid w:val="00B728F7"/>
    <w:rsid w:val="00B73980"/>
    <w:rsid w:val="00B73F9F"/>
    <w:rsid w:val="00B7554A"/>
    <w:rsid w:val="00B75F81"/>
    <w:rsid w:val="00B761C9"/>
    <w:rsid w:val="00B7625B"/>
    <w:rsid w:val="00B76B2B"/>
    <w:rsid w:val="00B8165D"/>
    <w:rsid w:val="00B81E1F"/>
    <w:rsid w:val="00B83461"/>
    <w:rsid w:val="00B8351D"/>
    <w:rsid w:val="00B8439C"/>
    <w:rsid w:val="00B84F69"/>
    <w:rsid w:val="00B85543"/>
    <w:rsid w:val="00B8661C"/>
    <w:rsid w:val="00B87934"/>
    <w:rsid w:val="00B9048A"/>
    <w:rsid w:val="00B91CCB"/>
    <w:rsid w:val="00B93E00"/>
    <w:rsid w:val="00B95DFE"/>
    <w:rsid w:val="00B967CD"/>
    <w:rsid w:val="00B96FCF"/>
    <w:rsid w:val="00B97962"/>
    <w:rsid w:val="00BA0235"/>
    <w:rsid w:val="00BA292B"/>
    <w:rsid w:val="00BA2EF5"/>
    <w:rsid w:val="00BA5144"/>
    <w:rsid w:val="00BA5286"/>
    <w:rsid w:val="00BA612B"/>
    <w:rsid w:val="00BA733B"/>
    <w:rsid w:val="00BA74A4"/>
    <w:rsid w:val="00BA74B6"/>
    <w:rsid w:val="00BA7B9D"/>
    <w:rsid w:val="00BB01D3"/>
    <w:rsid w:val="00BB17ED"/>
    <w:rsid w:val="00BB25AC"/>
    <w:rsid w:val="00BB43C5"/>
    <w:rsid w:val="00BB71D5"/>
    <w:rsid w:val="00BC0B32"/>
    <w:rsid w:val="00BC27DF"/>
    <w:rsid w:val="00BC3AE7"/>
    <w:rsid w:val="00BC4EA6"/>
    <w:rsid w:val="00BC54C6"/>
    <w:rsid w:val="00BC6198"/>
    <w:rsid w:val="00BC6A41"/>
    <w:rsid w:val="00BC758E"/>
    <w:rsid w:val="00BC7805"/>
    <w:rsid w:val="00BD198E"/>
    <w:rsid w:val="00BD1B87"/>
    <w:rsid w:val="00BD351C"/>
    <w:rsid w:val="00BD396C"/>
    <w:rsid w:val="00BD3E32"/>
    <w:rsid w:val="00BD5677"/>
    <w:rsid w:val="00BD6074"/>
    <w:rsid w:val="00BD60CB"/>
    <w:rsid w:val="00BD7742"/>
    <w:rsid w:val="00BE0559"/>
    <w:rsid w:val="00BE11F9"/>
    <w:rsid w:val="00BE134A"/>
    <w:rsid w:val="00BE3E32"/>
    <w:rsid w:val="00BE6740"/>
    <w:rsid w:val="00BF0285"/>
    <w:rsid w:val="00BF039E"/>
    <w:rsid w:val="00BF2D4E"/>
    <w:rsid w:val="00BF3E66"/>
    <w:rsid w:val="00BF479C"/>
    <w:rsid w:val="00BF7274"/>
    <w:rsid w:val="00BF7BF7"/>
    <w:rsid w:val="00C00855"/>
    <w:rsid w:val="00C011A6"/>
    <w:rsid w:val="00C011C2"/>
    <w:rsid w:val="00C01337"/>
    <w:rsid w:val="00C01BFF"/>
    <w:rsid w:val="00C02D39"/>
    <w:rsid w:val="00C05DE2"/>
    <w:rsid w:val="00C06296"/>
    <w:rsid w:val="00C06F54"/>
    <w:rsid w:val="00C11EAE"/>
    <w:rsid w:val="00C13276"/>
    <w:rsid w:val="00C13A6C"/>
    <w:rsid w:val="00C14EF4"/>
    <w:rsid w:val="00C16E23"/>
    <w:rsid w:val="00C21A81"/>
    <w:rsid w:val="00C23603"/>
    <w:rsid w:val="00C239BD"/>
    <w:rsid w:val="00C26E15"/>
    <w:rsid w:val="00C334AD"/>
    <w:rsid w:val="00C3665B"/>
    <w:rsid w:val="00C3698E"/>
    <w:rsid w:val="00C40A66"/>
    <w:rsid w:val="00C4198B"/>
    <w:rsid w:val="00C43961"/>
    <w:rsid w:val="00C45885"/>
    <w:rsid w:val="00C45B4E"/>
    <w:rsid w:val="00C4630B"/>
    <w:rsid w:val="00C469A1"/>
    <w:rsid w:val="00C501BC"/>
    <w:rsid w:val="00C50766"/>
    <w:rsid w:val="00C50C1F"/>
    <w:rsid w:val="00C51EAC"/>
    <w:rsid w:val="00C52E5C"/>
    <w:rsid w:val="00C55756"/>
    <w:rsid w:val="00C56030"/>
    <w:rsid w:val="00C60B0D"/>
    <w:rsid w:val="00C60E81"/>
    <w:rsid w:val="00C62543"/>
    <w:rsid w:val="00C63697"/>
    <w:rsid w:val="00C6569C"/>
    <w:rsid w:val="00C65B2C"/>
    <w:rsid w:val="00C65F31"/>
    <w:rsid w:val="00C6678E"/>
    <w:rsid w:val="00C67201"/>
    <w:rsid w:val="00C67C55"/>
    <w:rsid w:val="00C712D3"/>
    <w:rsid w:val="00C726B1"/>
    <w:rsid w:val="00C73357"/>
    <w:rsid w:val="00C73B0B"/>
    <w:rsid w:val="00C74B34"/>
    <w:rsid w:val="00C75056"/>
    <w:rsid w:val="00C752A9"/>
    <w:rsid w:val="00C75657"/>
    <w:rsid w:val="00C75DB3"/>
    <w:rsid w:val="00C7678B"/>
    <w:rsid w:val="00C76E75"/>
    <w:rsid w:val="00C77091"/>
    <w:rsid w:val="00C8056E"/>
    <w:rsid w:val="00C81402"/>
    <w:rsid w:val="00C81521"/>
    <w:rsid w:val="00C82A96"/>
    <w:rsid w:val="00C82D84"/>
    <w:rsid w:val="00C842C3"/>
    <w:rsid w:val="00C84977"/>
    <w:rsid w:val="00C85627"/>
    <w:rsid w:val="00C85974"/>
    <w:rsid w:val="00C90622"/>
    <w:rsid w:val="00C923C8"/>
    <w:rsid w:val="00C92A5A"/>
    <w:rsid w:val="00C92D1F"/>
    <w:rsid w:val="00C9362A"/>
    <w:rsid w:val="00C9466C"/>
    <w:rsid w:val="00C948F2"/>
    <w:rsid w:val="00C9561D"/>
    <w:rsid w:val="00C9595B"/>
    <w:rsid w:val="00C97724"/>
    <w:rsid w:val="00CA06C6"/>
    <w:rsid w:val="00CA0738"/>
    <w:rsid w:val="00CA1661"/>
    <w:rsid w:val="00CA5618"/>
    <w:rsid w:val="00CA68D9"/>
    <w:rsid w:val="00CA72E8"/>
    <w:rsid w:val="00CB0E16"/>
    <w:rsid w:val="00CB3744"/>
    <w:rsid w:val="00CB55F9"/>
    <w:rsid w:val="00CB6499"/>
    <w:rsid w:val="00CB64D1"/>
    <w:rsid w:val="00CC21A2"/>
    <w:rsid w:val="00CC2ADC"/>
    <w:rsid w:val="00CC4C54"/>
    <w:rsid w:val="00CC5CFD"/>
    <w:rsid w:val="00CC7D27"/>
    <w:rsid w:val="00CD0529"/>
    <w:rsid w:val="00CD1E14"/>
    <w:rsid w:val="00CD26CE"/>
    <w:rsid w:val="00CD3CC7"/>
    <w:rsid w:val="00CD5176"/>
    <w:rsid w:val="00CD5DEF"/>
    <w:rsid w:val="00CE275C"/>
    <w:rsid w:val="00CE2DFB"/>
    <w:rsid w:val="00CE40EC"/>
    <w:rsid w:val="00CE5276"/>
    <w:rsid w:val="00CE5BE3"/>
    <w:rsid w:val="00CE7B02"/>
    <w:rsid w:val="00CF1792"/>
    <w:rsid w:val="00CF208C"/>
    <w:rsid w:val="00CF3E88"/>
    <w:rsid w:val="00CF5403"/>
    <w:rsid w:val="00CF6148"/>
    <w:rsid w:val="00CF692F"/>
    <w:rsid w:val="00D00C1A"/>
    <w:rsid w:val="00D01EA4"/>
    <w:rsid w:val="00D0282E"/>
    <w:rsid w:val="00D071C1"/>
    <w:rsid w:val="00D11081"/>
    <w:rsid w:val="00D112BF"/>
    <w:rsid w:val="00D116B4"/>
    <w:rsid w:val="00D11E3D"/>
    <w:rsid w:val="00D12200"/>
    <w:rsid w:val="00D1408B"/>
    <w:rsid w:val="00D1489C"/>
    <w:rsid w:val="00D15560"/>
    <w:rsid w:val="00D166FA"/>
    <w:rsid w:val="00D16E04"/>
    <w:rsid w:val="00D17697"/>
    <w:rsid w:val="00D238EC"/>
    <w:rsid w:val="00D251C7"/>
    <w:rsid w:val="00D25810"/>
    <w:rsid w:val="00D25FD7"/>
    <w:rsid w:val="00D3134E"/>
    <w:rsid w:val="00D31C8A"/>
    <w:rsid w:val="00D31FDA"/>
    <w:rsid w:val="00D336E5"/>
    <w:rsid w:val="00D337D5"/>
    <w:rsid w:val="00D33BF0"/>
    <w:rsid w:val="00D35795"/>
    <w:rsid w:val="00D36BB1"/>
    <w:rsid w:val="00D36DE5"/>
    <w:rsid w:val="00D37604"/>
    <w:rsid w:val="00D43633"/>
    <w:rsid w:val="00D437FC"/>
    <w:rsid w:val="00D460E4"/>
    <w:rsid w:val="00D461EA"/>
    <w:rsid w:val="00D476C0"/>
    <w:rsid w:val="00D5170D"/>
    <w:rsid w:val="00D52A28"/>
    <w:rsid w:val="00D5480F"/>
    <w:rsid w:val="00D55E71"/>
    <w:rsid w:val="00D56615"/>
    <w:rsid w:val="00D57B20"/>
    <w:rsid w:val="00D57F71"/>
    <w:rsid w:val="00D61016"/>
    <w:rsid w:val="00D61DD8"/>
    <w:rsid w:val="00D62091"/>
    <w:rsid w:val="00D63E0A"/>
    <w:rsid w:val="00D6549C"/>
    <w:rsid w:val="00D65FB1"/>
    <w:rsid w:val="00D678E2"/>
    <w:rsid w:val="00D70348"/>
    <w:rsid w:val="00D70879"/>
    <w:rsid w:val="00D71DDA"/>
    <w:rsid w:val="00D74743"/>
    <w:rsid w:val="00D75927"/>
    <w:rsid w:val="00D76947"/>
    <w:rsid w:val="00D77B95"/>
    <w:rsid w:val="00D826EA"/>
    <w:rsid w:val="00D82B94"/>
    <w:rsid w:val="00D85366"/>
    <w:rsid w:val="00D870EF"/>
    <w:rsid w:val="00D877EC"/>
    <w:rsid w:val="00D9116D"/>
    <w:rsid w:val="00D919C8"/>
    <w:rsid w:val="00D91AC1"/>
    <w:rsid w:val="00D920D1"/>
    <w:rsid w:val="00D92451"/>
    <w:rsid w:val="00D92B1E"/>
    <w:rsid w:val="00D95323"/>
    <w:rsid w:val="00D96721"/>
    <w:rsid w:val="00D97643"/>
    <w:rsid w:val="00D97F84"/>
    <w:rsid w:val="00DA1819"/>
    <w:rsid w:val="00DA19D2"/>
    <w:rsid w:val="00DA1FE6"/>
    <w:rsid w:val="00DA5B41"/>
    <w:rsid w:val="00DA659A"/>
    <w:rsid w:val="00DB01E0"/>
    <w:rsid w:val="00DB1092"/>
    <w:rsid w:val="00DB4E7A"/>
    <w:rsid w:val="00DB4E7E"/>
    <w:rsid w:val="00DB53EC"/>
    <w:rsid w:val="00DB59F7"/>
    <w:rsid w:val="00DB5C31"/>
    <w:rsid w:val="00DB5E77"/>
    <w:rsid w:val="00DB76F0"/>
    <w:rsid w:val="00DC2903"/>
    <w:rsid w:val="00DC39AE"/>
    <w:rsid w:val="00DC3DBC"/>
    <w:rsid w:val="00DC519A"/>
    <w:rsid w:val="00DC5EFF"/>
    <w:rsid w:val="00DC71FB"/>
    <w:rsid w:val="00DD02E3"/>
    <w:rsid w:val="00DD1086"/>
    <w:rsid w:val="00DD1339"/>
    <w:rsid w:val="00DD18C4"/>
    <w:rsid w:val="00DD2303"/>
    <w:rsid w:val="00DD4BF4"/>
    <w:rsid w:val="00DD52C3"/>
    <w:rsid w:val="00DE49EE"/>
    <w:rsid w:val="00DE5856"/>
    <w:rsid w:val="00DE72A6"/>
    <w:rsid w:val="00DF039B"/>
    <w:rsid w:val="00DF0F84"/>
    <w:rsid w:val="00DF1C2E"/>
    <w:rsid w:val="00DF488E"/>
    <w:rsid w:val="00DF4B33"/>
    <w:rsid w:val="00DF529F"/>
    <w:rsid w:val="00DF5AB4"/>
    <w:rsid w:val="00DF5ED5"/>
    <w:rsid w:val="00DF63B8"/>
    <w:rsid w:val="00E00617"/>
    <w:rsid w:val="00E042C7"/>
    <w:rsid w:val="00E06034"/>
    <w:rsid w:val="00E065F0"/>
    <w:rsid w:val="00E06BFF"/>
    <w:rsid w:val="00E07393"/>
    <w:rsid w:val="00E12405"/>
    <w:rsid w:val="00E127E7"/>
    <w:rsid w:val="00E13D3A"/>
    <w:rsid w:val="00E201BF"/>
    <w:rsid w:val="00E2045A"/>
    <w:rsid w:val="00E214E1"/>
    <w:rsid w:val="00E2278F"/>
    <w:rsid w:val="00E23A05"/>
    <w:rsid w:val="00E2475D"/>
    <w:rsid w:val="00E24D5F"/>
    <w:rsid w:val="00E2555C"/>
    <w:rsid w:val="00E2642A"/>
    <w:rsid w:val="00E27123"/>
    <w:rsid w:val="00E27EC9"/>
    <w:rsid w:val="00E303F8"/>
    <w:rsid w:val="00E30ABE"/>
    <w:rsid w:val="00E3176C"/>
    <w:rsid w:val="00E31EE8"/>
    <w:rsid w:val="00E32067"/>
    <w:rsid w:val="00E3337B"/>
    <w:rsid w:val="00E33BE3"/>
    <w:rsid w:val="00E35656"/>
    <w:rsid w:val="00E3664C"/>
    <w:rsid w:val="00E36840"/>
    <w:rsid w:val="00E3777F"/>
    <w:rsid w:val="00E403E8"/>
    <w:rsid w:val="00E40FCF"/>
    <w:rsid w:val="00E4202C"/>
    <w:rsid w:val="00E44DEB"/>
    <w:rsid w:val="00E458D8"/>
    <w:rsid w:val="00E4593C"/>
    <w:rsid w:val="00E467E1"/>
    <w:rsid w:val="00E47C13"/>
    <w:rsid w:val="00E51E59"/>
    <w:rsid w:val="00E53DD7"/>
    <w:rsid w:val="00E53FFB"/>
    <w:rsid w:val="00E55B85"/>
    <w:rsid w:val="00E564EB"/>
    <w:rsid w:val="00E56A80"/>
    <w:rsid w:val="00E5735C"/>
    <w:rsid w:val="00E6031B"/>
    <w:rsid w:val="00E632C0"/>
    <w:rsid w:val="00E635F3"/>
    <w:rsid w:val="00E671CB"/>
    <w:rsid w:val="00E70190"/>
    <w:rsid w:val="00E707D2"/>
    <w:rsid w:val="00E73E45"/>
    <w:rsid w:val="00E74A13"/>
    <w:rsid w:val="00E74C27"/>
    <w:rsid w:val="00E75794"/>
    <w:rsid w:val="00E75C62"/>
    <w:rsid w:val="00E778D5"/>
    <w:rsid w:val="00E77CAC"/>
    <w:rsid w:val="00E816AA"/>
    <w:rsid w:val="00E8258D"/>
    <w:rsid w:val="00E83DBB"/>
    <w:rsid w:val="00E855DB"/>
    <w:rsid w:val="00E86A92"/>
    <w:rsid w:val="00E87325"/>
    <w:rsid w:val="00E87B19"/>
    <w:rsid w:val="00E9146A"/>
    <w:rsid w:val="00E91604"/>
    <w:rsid w:val="00E96684"/>
    <w:rsid w:val="00E968F1"/>
    <w:rsid w:val="00E97ACD"/>
    <w:rsid w:val="00E97C6C"/>
    <w:rsid w:val="00EA01F7"/>
    <w:rsid w:val="00EA048F"/>
    <w:rsid w:val="00EA0591"/>
    <w:rsid w:val="00EA18FA"/>
    <w:rsid w:val="00EA32F0"/>
    <w:rsid w:val="00EA44C9"/>
    <w:rsid w:val="00EA4ACB"/>
    <w:rsid w:val="00EA5A34"/>
    <w:rsid w:val="00EA5F3A"/>
    <w:rsid w:val="00EA6964"/>
    <w:rsid w:val="00EA7C6B"/>
    <w:rsid w:val="00EB047E"/>
    <w:rsid w:val="00EB102A"/>
    <w:rsid w:val="00EB3702"/>
    <w:rsid w:val="00EB414E"/>
    <w:rsid w:val="00EB5B43"/>
    <w:rsid w:val="00EB6219"/>
    <w:rsid w:val="00EC04CA"/>
    <w:rsid w:val="00EC0C75"/>
    <w:rsid w:val="00EC1D77"/>
    <w:rsid w:val="00EC2C38"/>
    <w:rsid w:val="00EC321F"/>
    <w:rsid w:val="00EC32F7"/>
    <w:rsid w:val="00EC382E"/>
    <w:rsid w:val="00EC3CA4"/>
    <w:rsid w:val="00EC424F"/>
    <w:rsid w:val="00EC493F"/>
    <w:rsid w:val="00EC58F5"/>
    <w:rsid w:val="00EC7D5B"/>
    <w:rsid w:val="00ED077D"/>
    <w:rsid w:val="00ED22B7"/>
    <w:rsid w:val="00ED2845"/>
    <w:rsid w:val="00ED33D7"/>
    <w:rsid w:val="00ED4FFB"/>
    <w:rsid w:val="00ED58C6"/>
    <w:rsid w:val="00ED7228"/>
    <w:rsid w:val="00EE1F14"/>
    <w:rsid w:val="00EE2EF2"/>
    <w:rsid w:val="00EE35B4"/>
    <w:rsid w:val="00EE47EA"/>
    <w:rsid w:val="00EE5780"/>
    <w:rsid w:val="00EE5E24"/>
    <w:rsid w:val="00EE679A"/>
    <w:rsid w:val="00EE6F6A"/>
    <w:rsid w:val="00EE7F86"/>
    <w:rsid w:val="00EF00B3"/>
    <w:rsid w:val="00EF1E09"/>
    <w:rsid w:val="00EF36EB"/>
    <w:rsid w:val="00EF3AA0"/>
    <w:rsid w:val="00EF504C"/>
    <w:rsid w:val="00EF541A"/>
    <w:rsid w:val="00EF6AAB"/>
    <w:rsid w:val="00EF74E7"/>
    <w:rsid w:val="00F015B6"/>
    <w:rsid w:val="00F03471"/>
    <w:rsid w:val="00F035BB"/>
    <w:rsid w:val="00F053C8"/>
    <w:rsid w:val="00F0638D"/>
    <w:rsid w:val="00F073D7"/>
    <w:rsid w:val="00F07FA1"/>
    <w:rsid w:val="00F1239D"/>
    <w:rsid w:val="00F12A8F"/>
    <w:rsid w:val="00F1749C"/>
    <w:rsid w:val="00F17CF0"/>
    <w:rsid w:val="00F218BB"/>
    <w:rsid w:val="00F22969"/>
    <w:rsid w:val="00F23ED6"/>
    <w:rsid w:val="00F24B51"/>
    <w:rsid w:val="00F25D95"/>
    <w:rsid w:val="00F25DA9"/>
    <w:rsid w:val="00F27853"/>
    <w:rsid w:val="00F300CA"/>
    <w:rsid w:val="00F30EE2"/>
    <w:rsid w:val="00F325FD"/>
    <w:rsid w:val="00F41751"/>
    <w:rsid w:val="00F438D2"/>
    <w:rsid w:val="00F44752"/>
    <w:rsid w:val="00F45818"/>
    <w:rsid w:val="00F46B60"/>
    <w:rsid w:val="00F52ADD"/>
    <w:rsid w:val="00F542E7"/>
    <w:rsid w:val="00F547DF"/>
    <w:rsid w:val="00F547E5"/>
    <w:rsid w:val="00F5636B"/>
    <w:rsid w:val="00F61427"/>
    <w:rsid w:val="00F615B4"/>
    <w:rsid w:val="00F61C31"/>
    <w:rsid w:val="00F644A8"/>
    <w:rsid w:val="00F645A4"/>
    <w:rsid w:val="00F64F1B"/>
    <w:rsid w:val="00F64F9E"/>
    <w:rsid w:val="00F65850"/>
    <w:rsid w:val="00F65B23"/>
    <w:rsid w:val="00F67702"/>
    <w:rsid w:val="00F67F05"/>
    <w:rsid w:val="00F67F8D"/>
    <w:rsid w:val="00F67FF2"/>
    <w:rsid w:val="00F70916"/>
    <w:rsid w:val="00F70A65"/>
    <w:rsid w:val="00F72C1A"/>
    <w:rsid w:val="00F74909"/>
    <w:rsid w:val="00F753ED"/>
    <w:rsid w:val="00F75DDE"/>
    <w:rsid w:val="00F770CD"/>
    <w:rsid w:val="00F7764D"/>
    <w:rsid w:val="00F816E1"/>
    <w:rsid w:val="00F81A3F"/>
    <w:rsid w:val="00F81B66"/>
    <w:rsid w:val="00F835B5"/>
    <w:rsid w:val="00F837BE"/>
    <w:rsid w:val="00F84290"/>
    <w:rsid w:val="00F843A0"/>
    <w:rsid w:val="00F85F82"/>
    <w:rsid w:val="00F86821"/>
    <w:rsid w:val="00F87FF2"/>
    <w:rsid w:val="00F90385"/>
    <w:rsid w:val="00F918E6"/>
    <w:rsid w:val="00F91963"/>
    <w:rsid w:val="00F91E8A"/>
    <w:rsid w:val="00F9246E"/>
    <w:rsid w:val="00F931C7"/>
    <w:rsid w:val="00F93C6A"/>
    <w:rsid w:val="00F93E7D"/>
    <w:rsid w:val="00F9597E"/>
    <w:rsid w:val="00FA1054"/>
    <w:rsid w:val="00FA1F1D"/>
    <w:rsid w:val="00FA263E"/>
    <w:rsid w:val="00FA2861"/>
    <w:rsid w:val="00FA3ED7"/>
    <w:rsid w:val="00FA571F"/>
    <w:rsid w:val="00FA5B46"/>
    <w:rsid w:val="00FA5E4E"/>
    <w:rsid w:val="00FA7E51"/>
    <w:rsid w:val="00FB1431"/>
    <w:rsid w:val="00FB15C1"/>
    <w:rsid w:val="00FB1D20"/>
    <w:rsid w:val="00FB2417"/>
    <w:rsid w:val="00FB24E4"/>
    <w:rsid w:val="00FB2DF3"/>
    <w:rsid w:val="00FB3350"/>
    <w:rsid w:val="00FB45D0"/>
    <w:rsid w:val="00FB45D8"/>
    <w:rsid w:val="00FC1F63"/>
    <w:rsid w:val="00FC4D0B"/>
    <w:rsid w:val="00FC4E2A"/>
    <w:rsid w:val="00FC6614"/>
    <w:rsid w:val="00FC68D3"/>
    <w:rsid w:val="00FC6994"/>
    <w:rsid w:val="00FC6CB8"/>
    <w:rsid w:val="00FD055B"/>
    <w:rsid w:val="00FD0639"/>
    <w:rsid w:val="00FD0DD4"/>
    <w:rsid w:val="00FD245E"/>
    <w:rsid w:val="00FD313B"/>
    <w:rsid w:val="00FD3908"/>
    <w:rsid w:val="00FD4589"/>
    <w:rsid w:val="00FD6020"/>
    <w:rsid w:val="00FD6C4E"/>
    <w:rsid w:val="00FD70F9"/>
    <w:rsid w:val="00FD7937"/>
    <w:rsid w:val="00FE06BB"/>
    <w:rsid w:val="00FE52E4"/>
    <w:rsid w:val="00FE5DEE"/>
    <w:rsid w:val="00FE5F9F"/>
    <w:rsid w:val="00FE6F88"/>
    <w:rsid w:val="00FE761D"/>
    <w:rsid w:val="00FF03FC"/>
    <w:rsid w:val="00FF130A"/>
    <w:rsid w:val="00FF1A4A"/>
    <w:rsid w:val="00FF1CB8"/>
    <w:rsid w:val="00FF28B2"/>
    <w:rsid w:val="00FF31A8"/>
    <w:rsid w:val="00FF47FC"/>
    <w:rsid w:val="00FF4CBD"/>
    <w:rsid w:val="00FF4F7B"/>
    <w:rsid w:val="00FF6011"/>
    <w:rsid w:val="00FF68EE"/>
    <w:rsid w:val="00FF7007"/>
    <w:rsid w:val="00FF7435"/>
    <w:rsid w:val="00FF7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C7784-FDB3-4A99-AB32-616D00CB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9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2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6E1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414ACE"/>
    <w:rPr>
      <w:sz w:val="20"/>
      <w:szCs w:val="20"/>
    </w:rPr>
  </w:style>
  <w:style w:type="character" w:customStyle="1" w:styleId="DipnotMetniChar">
    <w:name w:val="Dipnot Metni Char"/>
    <w:basedOn w:val="VarsaylanParagrafYazTipi"/>
    <w:link w:val="DipnotMetni"/>
    <w:uiPriority w:val="99"/>
    <w:semiHidden/>
    <w:rsid w:val="00414A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14ACE"/>
    <w:rPr>
      <w:rFonts w:cs="Times New Roman"/>
      <w:vertAlign w:val="superscript"/>
    </w:rPr>
  </w:style>
  <w:style w:type="paragraph" w:styleId="ListeParagraf">
    <w:name w:val="List Paragraph"/>
    <w:basedOn w:val="Normal"/>
    <w:uiPriority w:val="34"/>
    <w:qFormat/>
    <w:rsid w:val="00EB102A"/>
    <w:pPr>
      <w:ind w:left="720"/>
      <w:contextualSpacing/>
    </w:pPr>
  </w:style>
  <w:style w:type="character" w:customStyle="1" w:styleId="Balk1Char">
    <w:name w:val="Başlık 1 Char"/>
    <w:basedOn w:val="VarsaylanParagrafYazTipi"/>
    <w:link w:val="Balk1"/>
    <w:uiPriority w:val="9"/>
    <w:rsid w:val="00FA286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A286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C26E15"/>
    <w:rPr>
      <w:rFonts w:asciiTheme="majorHAnsi" w:eastAsiaTheme="majorEastAsia" w:hAnsiTheme="majorHAnsi" w:cstheme="majorBidi"/>
      <w:b/>
      <w:bCs/>
      <w:color w:val="4F81BD" w:themeColor="accent1"/>
      <w:sz w:val="24"/>
      <w:szCs w:val="24"/>
      <w:lang w:eastAsia="tr-TR"/>
    </w:rPr>
  </w:style>
  <w:style w:type="paragraph" w:styleId="BalonMetni">
    <w:name w:val="Balloon Text"/>
    <w:basedOn w:val="Normal"/>
    <w:link w:val="BalonMetniChar"/>
    <w:uiPriority w:val="99"/>
    <w:semiHidden/>
    <w:unhideWhenUsed/>
    <w:rsid w:val="00226D04"/>
    <w:rPr>
      <w:rFonts w:ascii="Tahoma" w:hAnsi="Tahoma" w:cs="Tahoma"/>
      <w:sz w:val="16"/>
      <w:szCs w:val="16"/>
    </w:rPr>
  </w:style>
  <w:style w:type="character" w:customStyle="1" w:styleId="BalonMetniChar">
    <w:name w:val="Balon Metni Char"/>
    <w:basedOn w:val="VarsaylanParagrafYazTipi"/>
    <w:link w:val="BalonMetni"/>
    <w:uiPriority w:val="99"/>
    <w:semiHidden/>
    <w:rsid w:val="00226D04"/>
    <w:rPr>
      <w:rFonts w:ascii="Tahoma" w:eastAsia="Times New Roman" w:hAnsi="Tahoma" w:cs="Tahoma"/>
      <w:sz w:val="16"/>
      <w:szCs w:val="16"/>
      <w:lang w:eastAsia="tr-TR"/>
    </w:rPr>
  </w:style>
  <w:style w:type="character" w:styleId="Kpr">
    <w:name w:val="Hyperlink"/>
    <w:basedOn w:val="VarsaylanParagrafYazTipi"/>
    <w:uiPriority w:val="99"/>
    <w:unhideWhenUsed/>
    <w:rsid w:val="00B20332"/>
    <w:rPr>
      <w:color w:val="0000FF" w:themeColor="hyperlink"/>
      <w:u w:val="single"/>
    </w:rPr>
  </w:style>
  <w:style w:type="table" w:styleId="TabloKlavuzu">
    <w:name w:val="Table Grid"/>
    <w:basedOn w:val="NormalTablo"/>
    <w:uiPriority w:val="59"/>
    <w:rsid w:val="00056E19"/>
    <w:pPr>
      <w:spacing w:after="0" w:line="24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056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2-Vurgu5">
    <w:name w:val="Medium Shading 2 Accent 5"/>
    <w:basedOn w:val="NormalTablo"/>
    <w:uiPriority w:val="64"/>
    <w:rsid w:val="0005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05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2">
    <w:name w:val="Medium List 2"/>
    <w:basedOn w:val="NormalTablo"/>
    <w:uiPriority w:val="66"/>
    <w:rsid w:val="009B6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nuBal">
    <w:name w:val="Title"/>
    <w:basedOn w:val="Normal"/>
    <w:next w:val="Normal"/>
    <w:link w:val="KonuBalChar"/>
    <w:uiPriority w:val="10"/>
    <w:qFormat/>
    <w:rsid w:val="00C92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2D1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C92D1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C92D1F"/>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1E53C4"/>
    <w:pPr>
      <w:tabs>
        <w:tab w:val="center" w:pos="4536"/>
        <w:tab w:val="right" w:pos="9072"/>
      </w:tabs>
    </w:pPr>
  </w:style>
  <w:style w:type="character" w:customStyle="1" w:styleId="stBilgiChar">
    <w:name w:val="Üst Bilgi Char"/>
    <w:basedOn w:val="VarsaylanParagrafYazTipi"/>
    <w:link w:val="stBilgi"/>
    <w:uiPriority w:val="99"/>
    <w:rsid w:val="001E5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53C4"/>
    <w:pPr>
      <w:tabs>
        <w:tab w:val="center" w:pos="4536"/>
        <w:tab w:val="right" w:pos="9072"/>
      </w:tabs>
    </w:pPr>
  </w:style>
  <w:style w:type="character" w:customStyle="1" w:styleId="AltBilgiChar">
    <w:name w:val="Alt Bilgi Char"/>
    <w:basedOn w:val="VarsaylanParagrafYazTipi"/>
    <w:link w:val="AltBilgi"/>
    <w:uiPriority w:val="99"/>
    <w:rsid w:val="001E53C4"/>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1E53C4"/>
    <w:pPr>
      <w:spacing w:after="100"/>
    </w:pPr>
  </w:style>
  <w:style w:type="paragraph" w:styleId="T2">
    <w:name w:val="toc 2"/>
    <w:basedOn w:val="Normal"/>
    <w:next w:val="Normal"/>
    <w:autoRedefine/>
    <w:uiPriority w:val="39"/>
    <w:unhideWhenUsed/>
    <w:rsid w:val="001E53C4"/>
    <w:pPr>
      <w:spacing w:after="100"/>
      <w:ind w:left="240"/>
    </w:pPr>
  </w:style>
  <w:style w:type="paragraph" w:styleId="T3">
    <w:name w:val="toc 3"/>
    <w:basedOn w:val="Normal"/>
    <w:next w:val="Normal"/>
    <w:autoRedefine/>
    <w:uiPriority w:val="39"/>
    <w:unhideWhenUsed/>
    <w:rsid w:val="001E53C4"/>
    <w:pPr>
      <w:spacing w:after="100"/>
      <w:ind w:left="480"/>
    </w:pPr>
  </w:style>
  <w:style w:type="paragraph" w:styleId="TBal">
    <w:name w:val="TOC Heading"/>
    <w:basedOn w:val="Balk1"/>
    <w:next w:val="Normal"/>
    <w:uiPriority w:val="39"/>
    <w:semiHidden/>
    <w:unhideWhenUsed/>
    <w:qFormat/>
    <w:rsid w:val="000E469F"/>
    <w:pPr>
      <w:spacing w:line="276" w:lineRule="auto"/>
      <w:outlineLvl w:val="9"/>
    </w:pPr>
  </w:style>
  <w:style w:type="character" w:styleId="AklamaBavurusu">
    <w:name w:val="annotation reference"/>
    <w:basedOn w:val="VarsaylanParagrafYazTipi"/>
    <w:uiPriority w:val="99"/>
    <w:semiHidden/>
    <w:unhideWhenUsed/>
    <w:rsid w:val="008065B0"/>
    <w:rPr>
      <w:sz w:val="16"/>
      <w:szCs w:val="16"/>
    </w:rPr>
  </w:style>
  <w:style w:type="paragraph" w:styleId="AklamaMetni">
    <w:name w:val="annotation text"/>
    <w:basedOn w:val="Normal"/>
    <w:link w:val="AklamaMetniChar"/>
    <w:uiPriority w:val="99"/>
    <w:semiHidden/>
    <w:unhideWhenUsed/>
    <w:rsid w:val="008065B0"/>
    <w:rPr>
      <w:sz w:val="20"/>
      <w:szCs w:val="20"/>
    </w:rPr>
  </w:style>
  <w:style w:type="character" w:customStyle="1" w:styleId="AklamaMetniChar">
    <w:name w:val="Açıklama Metni Char"/>
    <w:basedOn w:val="VarsaylanParagrafYazTipi"/>
    <w:link w:val="AklamaMetni"/>
    <w:uiPriority w:val="99"/>
    <w:semiHidden/>
    <w:rsid w:val="008065B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065B0"/>
    <w:rPr>
      <w:b/>
      <w:bCs/>
    </w:rPr>
  </w:style>
  <w:style w:type="character" w:customStyle="1" w:styleId="AklamaKonusuChar">
    <w:name w:val="Açıklama Konusu Char"/>
    <w:basedOn w:val="AklamaMetniChar"/>
    <w:link w:val="AklamaKonusu"/>
    <w:uiPriority w:val="99"/>
    <w:semiHidden/>
    <w:rsid w:val="008065B0"/>
    <w:rPr>
      <w:rFonts w:ascii="Times New Roman" w:eastAsia="Times New Roman" w:hAnsi="Times New Roman" w:cs="Times New Roman"/>
      <w:b/>
      <w:bCs/>
      <w:sz w:val="20"/>
      <w:szCs w:val="20"/>
      <w:lang w:eastAsia="tr-TR"/>
    </w:rPr>
  </w:style>
  <w:style w:type="paragraph" w:styleId="AralkYok">
    <w:name w:val="No Spacing"/>
    <w:uiPriority w:val="1"/>
    <w:qFormat/>
    <w:rsid w:val="00BD7742"/>
    <w:pPr>
      <w:spacing w:after="0"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6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359">
      <w:bodyDiv w:val="1"/>
      <w:marLeft w:val="0"/>
      <w:marRight w:val="0"/>
      <w:marTop w:val="0"/>
      <w:marBottom w:val="0"/>
      <w:divBdr>
        <w:top w:val="none" w:sz="0" w:space="0" w:color="auto"/>
        <w:left w:val="none" w:sz="0" w:space="0" w:color="auto"/>
        <w:bottom w:val="none" w:sz="0" w:space="0" w:color="auto"/>
        <w:right w:val="none" w:sz="0" w:space="0" w:color="auto"/>
      </w:divBdr>
    </w:div>
    <w:div w:id="97138971">
      <w:bodyDiv w:val="1"/>
      <w:marLeft w:val="0"/>
      <w:marRight w:val="0"/>
      <w:marTop w:val="0"/>
      <w:marBottom w:val="0"/>
      <w:divBdr>
        <w:top w:val="none" w:sz="0" w:space="0" w:color="auto"/>
        <w:left w:val="none" w:sz="0" w:space="0" w:color="auto"/>
        <w:bottom w:val="none" w:sz="0" w:space="0" w:color="auto"/>
        <w:right w:val="none" w:sz="0" w:space="0" w:color="auto"/>
      </w:divBdr>
    </w:div>
    <w:div w:id="221261200">
      <w:bodyDiv w:val="1"/>
      <w:marLeft w:val="0"/>
      <w:marRight w:val="0"/>
      <w:marTop w:val="0"/>
      <w:marBottom w:val="0"/>
      <w:divBdr>
        <w:top w:val="none" w:sz="0" w:space="0" w:color="auto"/>
        <w:left w:val="none" w:sz="0" w:space="0" w:color="auto"/>
        <w:bottom w:val="none" w:sz="0" w:space="0" w:color="auto"/>
        <w:right w:val="none" w:sz="0" w:space="0" w:color="auto"/>
      </w:divBdr>
    </w:div>
    <w:div w:id="383717740">
      <w:bodyDiv w:val="1"/>
      <w:marLeft w:val="0"/>
      <w:marRight w:val="0"/>
      <w:marTop w:val="0"/>
      <w:marBottom w:val="0"/>
      <w:divBdr>
        <w:top w:val="none" w:sz="0" w:space="0" w:color="auto"/>
        <w:left w:val="none" w:sz="0" w:space="0" w:color="auto"/>
        <w:bottom w:val="none" w:sz="0" w:space="0" w:color="auto"/>
        <w:right w:val="none" w:sz="0" w:space="0" w:color="auto"/>
      </w:divBdr>
    </w:div>
    <w:div w:id="708455199">
      <w:bodyDiv w:val="1"/>
      <w:marLeft w:val="0"/>
      <w:marRight w:val="0"/>
      <w:marTop w:val="0"/>
      <w:marBottom w:val="0"/>
      <w:divBdr>
        <w:top w:val="none" w:sz="0" w:space="0" w:color="auto"/>
        <w:left w:val="none" w:sz="0" w:space="0" w:color="auto"/>
        <w:bottom w:val="none" w:sz="0" w:space="0" w:color="auto"/>
        <w:right w:val="none" w:sz="0" w:space="0" w:color="auto"/>
      </w:divBdr>
    </w:div>
    <w:div w:id="1136558060">
      <w:bodyDiv w:val="1"/>
      <w:marLeft w:val="0"/>
      <w:marRight w:val="0"/>
      <w:marTop w:val="0"/>
      <w:marBottom w:val="0"/>
      <w:divBdr>
        <w:top w:val="none" w:sz="0" w:space="0" w:color="auto"/>
        <w:left w:val="none" w:sz="0" w:space="0" w:color="auto"/>
        <w:bottom w:val="none" w:sz="0" w:space="0" w:color="auto"/>
        <w:right w:val="none" w:sz="0" w:space="0" w:color="auto"/>
      </w:divBdr>
    </w:div>
    <w:div w:id="1230654802">
      <w:bodyDiv w:val="1"/>
      <w:marLeft w:val="0"/>
      <w:marRight w:val="0"/>
      <w:marTop w:val="0"/>
      <w:marBottom w:val="0"/>
      <w:divBdr>
        <w:top w:val="none" w:sz="0" w:space="0" w:color="auto"/>
        <w:left w:val="none" w:sz="0" w:space="0" w:color="auto"/>
        <w:bottom w:val="none" w:sz="0" w:space="0" w:color="auto"/>
        <w:right w:val="none" w:sz="0" w:space="0" w:color="auto"/>
      </w:divBdr>
    </w:div>
    <w:div w:id="1608195583">
      <w:bodyDiv w:val="1"/>
      <w:marLeft w:val="0"/>
      <w:marRight w:val="0"/>
      <w:marTop w:val="0"/>
      <w:marBottom w:val="0"/>
      <w:divBdr>
        <w:top w:val="none" w:sz="0" w:space="0" w:color="auto"/>
        <w:left w:val="none" w:sz="0" w:space="0" w:color="auto"/>
        <w:bottom w:val="none" w:sz="0" w:space="0" w:color="auto"/>
        <w:right w:val="none" w:sz="0" w:space="0" w:color="auto"/>
      </w:divBdr>
    </w:div>
    <w:div w:id="1883323651">
      <w:bodyDiv w:val="1"/>
      <w:marLeft w:val="0"/>
      <w:marRight w:val="0"/>
      <w:marTop w:val="0"/>
      <w:marBottom w:val="0"/>
      <w:divBdr>
        <w:top w:val="none" w:sz="0" w:space="0" w:color="auto"/>
        <w:left w:val="none" w:sz="0" w:space="0" w:color="auto"/>
        <w:bottom w:val="none" w:sz="0" w:space="0" w:color="auto"/>
        <w:right w:val="none" w:sz="0" w:space="0" w:color="auto"/>
      </w:divBdr>
    </w:div>
    <w:div w:id="20972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B155E-44D4-45A1-AC79-30688B98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3316</Words>
  <Characters>18903</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MUŞ ALPARSLAN ÜNİVERSİTESİ</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MUŞ ALPARSLAN ÜNİVERSİTESİ</dc:title>
  <dc:subject>Mali Tablolar                                                             Önemli Muhasebe Politikaları                         Açıklayıcı Notlar</dc:subject>
  <dc:creator>admin</dc:creator>
  <cp:lastModifiedBy>kemal aktaş</cp:lastModifiedBy>
  <cp:revision>2</cp:revision>
  <cp:lastPrinted>2019-05-30T12:32:00Z</cp:lastPrinted>
  <dcterms:created xsi:type="dcterms:W3CDTF">2021-12-01T12:11:00Z</dcterms:created>
  <dcterms:modified xsi:type="dcterms:W3CDTF">2021-12-01T12:11:00Z</dcterms:modified>
</cp:coreProperties>
</file>